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B7C" w:rsidRDefault="00A11FA7">
      <w:pPr>
        <w:keepNext/>
        <w:tabs>
          <w:tab w:val="left" w:pos="0"/>
        </w:tabs>
        <w:ind w:left="1152" w:hanging="1152"/>
        <w:jc w:val="right"/>
        <w:rPr>
          <w:rFonts w:ascii="Arial Narrow" w:hAnsi="Arial Narrow" w:cs="Arial Narrow"/>
          <w:sz w:val="30"/>
          <w:szCs w:val="30"/>
        </w:rPr>
      </w:pPr>
      <w:r>
        <w:rPr>
          <w:rFonts w:ascii="Arial Narrow" w:hAnsi="Arial Narrow" w:cs="Arial Narrow"/>
          <w:b/>
          <w:bCs/>
          <w:sz w:val="24"/>
          <w:szCs w:val="24"/>
        </w:rPr>
        <w:t>Załącznik Nr 6b</w:t>
      </w:r>
    </w:p>
    <w:p w:rsidR="00832B7C" w:rsidRDefault="00A11FA7">
      <w:pPr>
        <w:pStyle w:val="Tekstpodstawowy"/>
        <w:rPr>
          <w:rFonts w:ascii="Arial Narrow" w:hAnsi="Arial Narrow" w:cs="Arial Narrow"/>
        </w:rPr>
      </w:pPr>
      <w:r>
        <w:rPr>
          <w:rFonts w:ascii="Arial Narrow" w:hAnsi="Arial Narrow" w:cs="Arial Narrow"/>
          <w:sz w:val="30"/>
          <w:szCs w:val="30"/>
        </w:rPr>
        <w:t>Zestawienie wymagań dotyczących aparatu RTG cyfrowego</w:t>
      </w:r>
    </w:p>
    <w:p w:rsidR="00832B7C" w:rsidRDefault="00A11FA7">
      <w:pPr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Nazwa aparatu:</w:t>
      </w:r>
      <w:r>
        <w:rPr>
          <w:rFonts w:ascii="Arial Narrow" w:hAnsi="Arial Narrow" w:cs="Arial Narrow"/>
        </w:rPr>
        <w:tab/>
        <w:t>…………………………………………………………</w:t>
      </w:r>
    </w:p>
    <w:p w:rsidR="00832B7C" w:rsidRDefault="00832B7C">
      <w:pPr>
        <w:rPr>
          <w:rFonts w:ascii="Arial Narrow" w:hAnsi="Arial Narrow" w:cs="Arial Narrow"/>
        </w:rPr>
      </w:pPr>
    </w:p>
    <w:p w:rsidR="00832B7C" w:rsidRDefault="00A11FA7">
      <w:pPr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Producent:</w:t>
      </w: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……………………………</w:t>
      </w:r>
    </w:p>
    <w:p w:rsidR="00832B7C" w:rsidRDefault="002825BC" w:rsidP="002825BC">
      <w:pPr>
        <w:tabs>
          <w:tab w:val="left" w:pos="2970"/>
        </w:tabs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59"/>
        <w:gridCol w:w="6325"/>
        <w:gridCol w:w="1715"/>
        <w:gridCol w:w="2160"/>
        <w:gridCol w:w="2810"/>
      </w:tblGrid>
      <w:tr w:rsidR="00832B7C">
        <w:trPr>
          <w:trHeight w:val="706"/>
          <w:tblHeader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lang w:val="en-US"/>
              </w:rPr>
              <w:t>L. p.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Opis parametru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graniczny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oceniany i</w:t>
            </w:r>
          </w:p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punktacja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832B7C" w:rsidRDefault="00A11FA7">
            <w:pPr>
              <w:snapToGrid w:val="0"/>
              <w:jc w:val="center"/>
            </w:pPr>
            <w:r>
              <w:rPr>
                <w:rFonts w:ascii="Arial Narrow" w:hAnsi="Arial Narrow" w:cs="Arial Narrow"/>
                <w:b/>
                <w:bCs/>
              </w:rPr>
              <w:t>Parametr oferowany</w:t>
            </w: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Aparata cyfrowy (kostno - płucny)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Mocowanie aparatu sufitowe lub podłogowe z dostępem do pacjenta z wszystkich stron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Podaj rodzaj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Trójpolowa komora pomiarowa systemu AEC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 xml:space="preserve">Klatka </w:t>
            </w:r>
            <w:proofErr w:type="spellStart"/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przeciwrozproszeniowa</w:t>
            </w:r>
            <w:proofErr w:type="spellEnd"/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Stół pacjenta z pływającym blatem o wytrzymałości &gt;= 200 kg z regulacją wysokości i trójpolową komorą systemu AEC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6</w:t>
            </w:r>
          </w:p>
        </w:tc>
        <w:tc>
          <w:tcPr>
            <w:tcW w:w="6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Generator wysokiej częstotliwości</w:t>
            </w:r>
          </w:p>
        </w:tc>
        <w:tc>
          <w:tcPr>
            <w:tcW w:w="1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snapToGrid w:val="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7</w:t>
            </w:r>
          </w:p>
        </w:tc>
        <w:tc>
          <w:tcPr>
            <w:tcW w:w="6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Kolimator</w:t>
            </w:r>
          </w:p>
        </w:tc>
        <w:tc>
          <w:tcPr>
            <w:tcW w:w="1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snapToGrid w:val="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8</w:t>
            </w:r>
          </w:p>
        </w:tc>
        <w:tc>
          <w:tcPr>
            <w:tcW w:w="6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4949" w:rsidRPr="001C4949" w:rsidRDefault="00A11FA7">
            <w:pPr>
              <w:pStyle w:val="NormalnyWeb"/>
              <w:spacing w:before="0" w:after="0"/>
              <w:jc w:val="lef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Panel dotykowy umożliwiający zmianę parametrów ekspozycji przy pacjencie</w:t>
            </w:r>
            <w:r w:rsidR="001C4949">
              <w:rPr>
                <w:rFonts w:ascii="Arial Narrow" w:hAnsi="Arial Narrow" w:cs="Arial"/>
                <w:sz w:val="20"/>
                <w:szCs w:val="20"/>
              </w:rPr>
              <w:t xml:space="preserve"> lub czytelny analogowy wskaźnik kąta obrotu lampy</w:t>
            </w:r>
          </w:p>
        </w:tc>
        <w:tc>
          <w:tcPr>
            <w:tcW w:w="1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statyw do zdjęć odległościowych z kratką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</w:rPr>
              <w:t>przeciwrozproszeniową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</w:rPr>
              <w:t xml:space="preserve"> oraz trójpolową komorą pomiarową systemu AEC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Obsługa szuflady statywu z jednej strony (bardziej dostępnej dla technika)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AbsatzTableFormat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Konsola generatora z programami narządowymi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AbsatzTableFormat"/>
              <w:rPr>
                <w:rFonts w:ascii="Arial Narrow" w:hAnsi="Arial Narrow" w:cs="Arial Narrow"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System pomiaru i rejestracji dawki promieniowania (DAP)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13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Aparat RTG fabrycznie nowy, rok produkcji 2019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hAnsi="Arial Narrow" w:cs="Tahoma"/>
                <w:bCs/>
                <w:iCs/>
              </w:rPr>
              <w:t>14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Tahoma"/>
                <w:bCs/>
                <w:iCs/>
              </w:rPr>
              <w:t>Możliwość wykonywania badań odległościowych na stojaku płucnym promieniem poziomy na wysokości poniżej poziomu blatu stołu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TAK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Zakres wzdłużnego ruchu kolumny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min. 3000 mm </w:t>
            </w:r>
            <w:r>
              <w:rPr>
                <w:rFonts w:ascii="Arial Narrow" w:hAnsi="Arial Narrow" w:cs="Tahoma"/>
                <w:color w:val="000000"/>
              </w:rPr>
              <w:t>dla sufitowego, ≥ 1500 mm dla podłogowego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hAnsi="Arial Narrow" w:cs="Tahoma"/>
                <w:bCs/>
                <w:iCs/>
              </w:rPr>
              <w:t>16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bCs/>
                <w:iCs/>
              </w:rPr>
              <w:t>Minimalna wysokość ogniska lampy od podłogi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0269DE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45</w:t>
            </w:r>
            <w:r w:rsidR="00A11FA7">
              <w:rPr>
                <w:rFonts w:ascii="Arial Narrow" w:hAnsi="Arial Narrow" w:cs="Tahoma"/>
              </w:rPr>
              <w:t xml:space="preserve">cm,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pacing w:before="120" w:after="120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Zakres  pionowego ruchu  kołpaka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min. 1500 mm </w:t>
            </w:r>
            <w:r>
              <w:rPr>
                <w:rFonts w:ascii="Arial Narrow" w:hAnsi="Arial Narrow" w:cs="Tahoma"/>
                <w:color w:val="000000"/>
              </w:rPr>
              <w:t xml:space="preserve">dla sufitowego, ≥ 1470 dla podłogowego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18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ruchu poprzecznego lampy RTG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≥ 240 mm dla sufitowego, ≥ 0 dla </w:t>
            </w:r>
            <w:r>
              <w:rPr>
                <w:rFonts w:ascii="Arial Narrow" w:hAnsi="Arial Narrow" w:cs="Tahoma"/>
              </w:rPr>
              <w:lastRenderedPageBreak/>
              <w:t>podłogowego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lastRenderedPageBreak/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lastRenderedPageBreak/>
              <w:t>19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  <w:spacing w:val="3"/>
              </w:rPr>
            </w:pPr>
            <w:r>
              <w:rPr>
                <w:rFonts w:ascii="Arial Narrow" w:hAnsi="Arial Narrow" w:cs="Arial Narrow"/>
                <w:color w:val="000000"/>
              </w:rPr>
              <w:t>Zakres obrotu kołpaka z lampą RTG wokół osi poziomej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hd w:val="clear" w:color="auto" w:fill="FFFFFF"/>
              <w:spacing w:before="120" w:after="12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  <w:spacing w:val="3"/>
              </w:rPr>
              <w:t xml:space="preserve">min. ±120°,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hAnsi="Arial Narrow" w:cs="Tahoma"/>
                <w:bCs/>
                <w:iCs/>
              </w:rPr>
              <w:t>20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bCs/>
                <w:iCs/>
              </w:rPr>
              <w:t>Zakres obrotu kolumny z lampa RTG wokół osi pionowej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min. ±90°,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21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Szerokość blatu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≥80cm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22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Długość blatu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≥215cm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23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ruchu poprzecznego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25cm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24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Zakres ruchu wzdłużnego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≥75cm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25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Zakres regulacji wysokości blatu stołu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 ≥25cm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26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Najniższe położenie blatu stołu od podłogi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 w:rsidP="000269DE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5</w:t>
            </w:r>
            <w:r w:rsidR="000269DE">
              <w:rPr>
                <w:rFonts w:ascii="Arial Narrow" w:hAnsi="Arial Narrow" w:cs="Tahoma"/>
              </w:rPr>
              <w:t>7</w:t>
            </w:r>
            <w:r>
              <w:rPr>
                <w:rFonts w:ascii="Arial Narrow" w:hAnsi="Arial Narrow" w:cs="Tahoma"/>
              </w:rPr>
              <w:t>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27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Odległość powierzchnia płyty stołu-kaseta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 w:rsidP="000269DE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≤ </w:t>
            </w:r>
            <w:r w:rsidR="000269DE">
              <w:rPr>
                <w:rFonts w:ascii="Arial Narrow" w:hAnsi="Arial Narrow" w:cs="Tahoma"/>
              </w:rPr>
              <w:t>9</w:t>
            </w:r>
            <w:r>
              <w:rPr>
                <w:rFonts w:ascii="Arial Narrow" w:hAnsi="Arial Narrow" w:cs="Tahoma"/>
              </w:rPr>
              <w:t>0mm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28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Pochłanialność blatu stołu RTG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 w:rsidP="00A40B1C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≤1</w:t>
            </w:r>
            <w:r w:rsidR="000269DE">
              <w:rPr>
                <w:rFonts w:ascii="Arial Narrow" w:hAnsi="Arial Narrow" w:cs="Tahoma"/>
              </w:rPr>
              <w:t>,</w:t>
            </w:r>
            <w:r w:rsidR="00A40B1C">
              <w:rPr>
                <w:rFonts w:ascii="Arial Narrow" w:hAnsi="Arial Narrow" w:cs="Tahoma"/>
              </w:rPr>
              <w:t>4</w:t>
            </w:r>
            <w:r>
              <w:rPr>
                <w:rFonts w:ascii="Arial Narrow" w:hAnsi="Arial Narrow" w:cs="Tahoma"/>
              </w:rPr>
              <w:t xml:space="preserve"> mm Al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29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Realizacja funkcji przemieszczania blatu stołu pilotem lub przyciskami ręcznymi lub nożne przyciski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30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Wyłącznik zabezpieczający przed przypadkowym zwolnieniem blokad ruchu blatu stołu (aparat nie musi być wyposażony w przypadku gdy przyciski nożne są pionowo wkomponowane w podstawę stołu) </w:t>
            </w:r>
          </w:p>
          <w:p w:rsidR="002825BC" w:rsidRDefault="002825BC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31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System antykolizyjny wyłączający pionowy ruch blatu po napotkaniu przeszkody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  <w:r w:rsidR="0034296A">
              <w:rPr>
                <w:rFonts w:ascii="Arial Narrow" w:hAnsi="Arial Narrow" w:cs="Tahoma"/>
              </w:rPr>
              <w:t>/NIE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32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Zgodność z DICOM 3.0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33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Realizacja funkcjonalności DICOM </w:t>
            </w:r>
            <w:proofErr w:type="spellStart"/>
            <w:r>
              <w:rPr>
                <w:rFonts w:ascii="Arial Narrow" w:hAnsi="Arial Narrow" w:cs="Tahoma"/>
              </w:rPr>
              <w:t>Print</w:t>
            </w:r>
            <w:proofErr w:type="spellEnd"/>
            <w:r>
              <w:rPr>
                <w:rFonts w:ascii="Arial Narrow" w:hAnsi="Arial Narrow" w:cs="Tahoma"/>
              </w:rPr>
              <w:t xml:space="preserve">, </w:t>
            </w:r>
            <w:proofErr w:type="spellStart"/>
            <w:r>
              <w:rPr>
                <w:rFonts w:ascii="Arial Narrow" w:hAnsi="Arial Narrow" w:cs="Tahoma"/>
              </w:rPr>
              <w:t>Worklist</w:t>
            </w:r>
            <w:proofErr w:type="spellEnd"/>
            <w:r>
              <w:rPr>
                <w:rFonts w:ascii="Arial Narrow" w:hAnsi="Arial Narrow" w:cs="Tahoma"/>
              </w:rPr>
              <w:t xml:space="preserve">, MPPS, </w:t>
            </w:r>
            <w:proofErr w:type="spellStart"/>
            <w:r>
              <w:rPr>
                <w:rFonts w:ascii="Arial Narrow" w:hAnsi="Arial Narrow" w:cs="Tahoma"/>
              </w:rPr>
              <w:t>Store</w:t>
            </w:r>
            <w:proofErr w:type="spellEnd"/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34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UPS  do podtrzymania zasilania konsoli w przypadku braku napięcia na czas bezpiecznego zamknięcia oprogramowania</w:t>
            </w:r>
          </w:p>
          <w:p w:rsidR="002825BC" w:rsidRDefault="002825BC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35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Przełączenie góra-dół i pozytyw-negatyw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36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Możliwość zmiany jasności i kontrastu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37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Regulacja skali szarości </w:t>
            </w:r>
            <w:proofErr w:type="spellStart"/>
            <w:r>
              <w:rPr>
                <w:rFonts w:ascii="Arial Narrow" w:hAnsi="Arial Narrow" w:cs="Tahoma"/>
              </w:rPr>
              <w:t>wg</w:t>
            </w:r>
            <w:proofErr w:type="spellEnd"/>
            <w:r>
              <w:rPr>
                <w:rFonts w:ascii="Arial Narrow" w:hAnsi="Arial Narrow" w:cs="Tahoma"/>
              </w:rPr>
              <w:t>. histogramu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  <w:r w:rsidR="0034296A">
              <w:rPr>
                <w:rFonts w:ascii="Arial Narrow" w:hAnsi="Arial Narrow" w:cs="Tahoma"/>
              </w:rPr>
              <w:t>/NIE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38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Bezpieczny sposób zapisu obrazu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39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 xml:space="preserve">Rozmiar aktywny detektora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43 x 35cm ± 1cm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40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 xml:space="preserve">Rozdzielczość detektora wyrażona liczbą  pikseli 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40B1C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≥ 6,6</w:t>
            </w:r>
            <w:r w:rsidR="00A11FA7">
              <w:rPr>
                <w:rFonts w:ascii="Arial Narrow" w:hAnsi="Arial Narrow" w:cs="Tahoma"/>
                <w:kern w:val="1"/>
                <w:lang w:eastAsia="hi-IN" w:bidi="hi-IN"/>
              </w:rPr>
              <w:t>mln, podać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41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Rozmiar piksela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 xml:space="preserve">≤ </w:t>
            </w:r>
            <w:r w:rsidR="008A191E">
              <w:rPr>
                <w:rFonts w:ascii="Arial Narrow" w:hAnsi="Arial Narrow" w:cs="Tahoma"/>
                <w:kern w:val="1"/>
                <w:lang w:eastAsia="hi-IN" w:bidi="hi-IN"/>
              </w:rPr>
              <w:t>150</w:t>
            </w:r>
            <w:r>
              <w:rPr>
                <w:rFonts w:ascii="Arial Narrow" w:hAnsi="Arial Narrow" w:cs="Tahoma"/>
                <w:kern w:val="1"/>
                <w:lang w:eastAsia="hi-IN" w:bidi="hi-IN"/>
              </w:rPr>
              <w:t>µm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42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Czas do pojawienia się obrazu na konsoli ≤4s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TAK, podać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43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Głębokość akwizycji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≥ 16bit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44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t>DQE</w:t>
            </w:r>
          </w:p>
          <w:p w:rsidR="002825BC" w:rsidRDefault="002825BC">
            <w:pPr>
              <w:widowControl w:val="0"/>
              <w:snapToGrid w:val="0"/>
              <w:rPr>
                <w:rFonts w:ascii="Arial Narrow" w:hAnsi="Arial Narrow" w:cs="Tahoma"/>
                <w:kern w:val="1"/>
                <w:lang w:eastAsia="hi-IN" w:bidi="hi-IN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widowControl w:val="0"/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kern w:val="1"/>
                <w:lang w:eastAsia="hi-IN" w:bidi="hi-IN"/>
              </w:rPr>
              <w:lastRenderedPageBreak/>
              <w:t>≥ 65%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lastRenderedPageBreak/>
              <w:t>45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Aparat z detektorami cyfrowymi:</w:t>
            </w:r>
          </w:p>
          <w:p w:rsidR="00832B7C" w:rsidRDefault="00A11FA7">
            <w:pPr>
              <w:pStyle w:val="Akapitzlist"/>
              <w:ind w:left="0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jeden detektor bezprzewodowy w stole RTG  </w:t>
            </w:r>
          </w:p>
          <w:p w:rsidR="00832B7C" w:rsidRDefault="00A11FA7">
            <w:pPr>
              <w:pStyle w:val="Akapitzlist"/>
              <w:ind w:left="0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jeden detektor w stojaku do zdjęć odległościowych (aparat może być wyposażony w jeden detektor pod warunkiem łatwego przenoszenia go pomiędzy stołem a statywem)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46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 w:rsidP="001C4949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Deklaracja zgodności na oferowany aparat cyfrowy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TAK, dołączyć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47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1C4949" w:rsidP="001C4949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Deklaracja zgodności na w</w:t>
            </w:r>
            <w:r w:rsidR="00A11FA7">
              <w:rPr>
                <w:rFonts w:ascii="Arial Narrow" w:hAnsi="Arial Narrow" w:cs="Tahoma"/>
              </w:rPr>
              <w:t xml:space="preserve">szystkie podstawowe elementy aparatu jak stół, stojak, detektory, generator, lampa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TAK, podać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48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1C4949" w:rsidP="001C4949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Deklaracja zgodności na detektory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49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Generator </w:t>
            </w:r>
            <w:r w:rsidR="000269DE">
              <w:rPr>
                <w:rFonts w:ascii="Arial Narrow" w:hAnsi="Arial Narrow" w:cs="Tahoma"/>
              </w:rPr>
              <w:t>wysokiej częstotliwości min. 30</w:t>
            </w:r>
            <w:r>
              <w:rPr>
                <w:rFonts w:ascii="Arial Narrow" w:hAnsi="Arial Narrow" w:cs="Tahoma"/>
              </w:rPr>
              <w:t>kHz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TAK, podać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Moc wyjściowa generatora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50kW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napięcia roboczego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   40 - 150kV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Minimalny czas ekspozycji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1ms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Maksymalny czas ekspozycji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 w:rsidP="0098596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</w:t>
            </w:r>
            <w:r w:rsidR="00985967">
              <w:rPr>
                <w:rFonts w:ascii="Arial Narrow" w:hAnsi="Arial Narrow" w:cs="Tahoma"/>
              </w:rPr>
              <w:t>450</w:t>
            </w:r>
            <w:r>
              <w:rPr>
                <w:rFonts w:ascii="Arial Narrow" w:hAnsi="Arial Narrow" w:cs="Tahoma"/>
              </w:rPr>
              <w:t>ms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pStyle w:val="Zawartotabeli"/>
              <w:jc w:val="left"/>
              <w:rPr>
                <w:rFonts w:ascii="Arial Narrow" w:hAnsi="Arial Narrow" w:cs="Tahoma"/>
                <w:b w:val="0"/>
              </w:rPr>
            </w:pPr>
            <w:r>
              <w:rPr>
                <w:rFonts w:ascii="Arial Narrow" w:hAnsi="Arial Narrow" w:cs="Tahoma"/>
                <w:b w:val="0"/>
              </w:rPr>
              <w:t>Zakres miliamperów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pStyle w:val="Zawartotabeli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b w:val="0"/>
              </w:rPr>
              <w:t>≤10 - ≥500mA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pStyle w:val="Zawartotabeli"/>
              <w:jc w:val="left"/>
              <w:rPr>
                <w:rFonts w:ascii="Arial Narrow" w:hAnsi="Arial Narrow" w:cs="Tahoma"/>
                <w:b w:val="0"/>
              </w:rPr>
            </w:pPr>
            <w:r>
              <w:rPr>
                <w:rFonts w:ascii="Arial Narrow" w:hAnsi="Arial Narrow" w:cs="Tahoma"/>
                <w:b w:val="0"/>
              </w:rPr>
              <w:t xml:space="preserve">Zakres </w:t>
            </w:r>
            <w:proofErr w:type="spellStart"/>
            <w:r>
              <w:rPr>
                <w:rFonts w:ascii="Arial Narrow" w:hAnsi="Arial Narrow" w:cs="Tahoma"/>
                <w:b w:val="0"/>
              </w:rPr>
              <w:t>miliamperosekund</w:t>
            </w:r>
            <w:proofErr w:type="spellEnd"/>
            <w:r>
              <w:rPr>
                <w:rFonts w:ascii="Arial Narrow" w:hAnsi="Arial Narrow" w:cs="Tahoma"/>
                <w:b w:val="0"/>
              </w:rPr>
              <w:t xml:space="preserve">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pStyle w:val="Zawartotabeli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b w:val="0"/>
              </w:rPr>
              <w:t xml:space="preserve">≤0,5 - ≥ 500 </w:t>
            </w:r>
            <w:proofErr w:type="spellStart"/>
            <w:r>
              <w:rPr>
                <w:rFonts w:ascii="Arial Narrow" w:hAnsi="Arial Narrow" w:cs="Tahoma"/>
                <w:b w:val="0"/>
              </w:rPr>
              <w:t>mAs</w:t>
            </w:r>
            <w:proofErr w:type="spellEnd"/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Automatyczna kontrola ekspozycji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Ręczny dobór parametrów ekspozycji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Tryb programów anatomicznych zintegrowany z menu wyboru projekcji w systemie akwizycji obrazu DR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59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Synchronizacja nastaw programów anatomicznych z generatorem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hAnsi="Arial Narrow" w:cs="Tahoma"/>
                <w:color w:val="000000"/>
              </w:rPr>
              <w:t>60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color w:val="000000"/>
              </w:rPr>
              <w:t>Autodiagnostyka generatora z komunikatami o błędach na konsoli operatora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61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Wielkość małego ogniska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0,6mm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hAnsi="Arial Narrow" w:cs="Tahoma"/>
                <w:color w:val="000000"/>
              </w:rPr>
              <w:t>62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hAnsi="Arial Narrow" w:cs="Tahoma"/>
                <w:color w:val="000000"/>
              </w:rPr>
              <w:t>Moc małego ogniska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color w:val="000000"/>
              </w:rPr>
              <w:t>≥ 25kW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63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Wielkość dużego ogniska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1,2mm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hAnsi="Arial Narrow" w:cs="Tahoma"/>
                <w:color w:val="000000"/>
              </w:rPr>
              <w:t>64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hAnsi="Arial Narrow" w:cs="Tahoma"/>
                <w:color w:val="000000"/>
              </w:rPr>
              <w:t>Moc dużego ogniska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color w:val="000000"/>
              </w:rPr>
              <w:t>≥ 75kW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65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Pojemność cieplna anody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300KHU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66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Pojemność cieplna kołpaka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1200KHU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hAnsi="Arial Narrow" w:cs="Tahoma"/>
                <w:color w:val="000000"/>
              </w:rPr>
              <w:t>67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color w:val="000000"/>
              </w:rPr>
              <w:t>Nominalne obroty anody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9000obr./ min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68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hAnsi="Arial Narrow" w:cs="Tahoma"/>
              </w:rPr>
              <w:t>Automatyka zabezpieczenia lampy przed przegrzaniem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bCs/>
                <w:iCs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69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hAnsi="Arial Narrow" w:cs="Tahoma"/>
              </w:rPr>
              <w:t>Monitorowanie poziomu wykorzystania pojemności cieplnej lampy, wyświetlane w %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  <w:bCs/>
                <w:iCs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70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Obrót kolimatora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 w:rsidP="003B33D3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+/- </w:t>
            </w:r>
            <w:r w:rsidR="003B33D3">
              <w:rPr>
                <w:rFonts w:ascii="Arial Narrow" w:hAnsi="Arial Narrow" w:cs="Tahoma"/>
              </w:rPr>
              <w:t>45</w:t>
            </w:r>
            <w:r>
              <w:rPr>
                <w:rFonts w:ascii="Arial Narrow" w:hAnsi="Arial Narrow" w:cs="Tahoma"/>
              </w:rPr>
              <w:t>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71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Kolorowy, płaski monitor  o rozdzielczości min. 1280x1024 pikseli do sterowania </w:t>
            </w:r>
            <w:r>
              <w:rPr>
                <w:rFonts w:ascii="Arial Narrow" w:hAnsi="Arial Narrow" w:cs="Tahoma"/>
              </w:rPr>
              <w:lastRenderedPageBreak/>
              <w:t>generatorem i systemem obrazowania cyfrowego, przekątna ekranu ≥ 22”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lastRenderedPageBreak/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  <w:color w:val="000000"/>
              </w:rPr>
            </w:pPr>
            <w:r>
              <w:rPr>
                <w:rFonts w:ascii="Arial Narrow" w:hAnsi="Arial Narrow" w:cs="Tahoma"/>
                <w:color w:val="000000"/>
              </w:rPr>
              <w:lastRenderedPageBreak/>
              <w:t>72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color w:val="000000"/>
              </w:rPr>
              <w:t>Stacja technika z komputerem minimum czterordzeniowym procesorem, 8 GB RAM, dysk min. 500GB, system operacyjny, oprogramowanie systemowe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73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Możliwość obsługi za pomocą klawiatury i myszy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74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Oprogramowanie konsoli w całości w języku polskim wraz z systemem pomocy kontekstowej i polskimi znakami</w:t>
            </w:r>
            <w:r w:rsidR="0034296A">
              <w:rPr>
                <w:rFonts w:ascii="Arial Narrow" w:hAnsi="Arial Narrow" w:cs="Tahoma"/>
              </w:rPr>
              <w:t xml:space="preserve"> lub intuicyjne ikony z nazwami programów anatomicznych w języku polskim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75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Oprogramowanie umożliwiające przypisywanie konkretnym projekcjom warunków ekspozycji, zaczernienia, ostrości i dynamiki obrazów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76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Wybór ustawienia pacjenta (np. AP, bok, itd.)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8A191E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77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Regulacja okna obrazu, jasności, kontrastu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40B1C">
            <w:pPr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7</w:t>
            </w:r>
            <w:r w:rsidR="008A191E">
              <w:rPr>
                <w:rFonts w:ascii="Arial Narrow" w:hAnsi="Arial Narrow" w:cs="Tahoma"/>
              </w:rPr>
              <w:t>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proofErr w:type="spellStart"/>
            <w:r>
              <w:rPr>
                <w:rFonts w:ascii="Arial Narrow" w:hAnsi="Arial Narrow" w:cs="Tahoma"/>
              </w:rPr>
              <w:t>Blendowanie</w:t>
            </w:r>
            <w:proofErr w:type="spellEnd"/>
            <w:r>
              <w:rPr>
                <w:rFonts w:ascii="Arial Narrow" w:hAnsi="Arial Narrow" w:cs="Tahoma"/>
              </w:rPr>
              <w:t xml:space="preserve"> (czarne maskowanie tła) </w:t>
            </w:r>
            <w:proofErr w:type="spellStart"/>
            <w:r>
              <w:rPr>
                <w:rFonts w:ascii="Arial Narrow" w:hAnsi="Arial Narrow" w:cs="Tahoma"/>
              </w:rPr>
              <w:t>wielokątowe</w:t>
            </w:r>
            <w:proofErr w:type="spellEnd"/>
            <w:r>
              <w:rPr>
                <w:rFonts w:ascii="Arial Narrow" w:hAnsi="Arial Narrow" w:cs="Tahoma"/>
              </w:rPr>
              <w:t xml:space="preserve">, ręczne z możliwością zmiany powierzchni i automatyczne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jc w:val="center"/>
            </w:pPr>
          </w:p>
        </w:tc>
      </w:tr>
      <w:tr w:rsidR="00832B7C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832B7C" w:rsidRDefault="00A11FA7">
            <w:pPr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Arial Narrow" w:hAnsi="Arial Narrow" w:cs="Arial Narrow"/>
                <w:bCs/>
              </w:rPr>
              <w:t xml:space="preserve"> </w:t>
            </w:r>
            <w:r>
              <w:rPr>
                <w:rFonts w:ascii="Arial Narrow" w:eastAsia="MS Mincho" w:hAnsi="Arial Narrow" w:cs="Arial Narrow"/>
                <w:bCs/>
              </w:rPr>
              <w:t>POZOSTAŁE WYMAGANIA</w:t>
            </w:r>
          </w:p>
          <w:p w:rsidR="00832B7C" w:rsidRDefault="00832B7C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Instrukcja obsługi w języku polskim do wszystkich oferowanych składowych systemu – dostarczona wraz z aparatem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MS Mincho" w:hAnsi="Arial Narrow" w:cs="Arial Narrow"/>
                <w:bCs/>
              </w:rPr>
              <w:t>2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rPr>
                <w:rFonts w:ascii="Arial Narrow" w:eastAsia="MS Mincho" w:hAnsi="Arial Narrow" w:cs="Arial Narrow"/>
              </w:rPr>
            </w:pPr>
            <w:r>
              <w:rPr>
                <w:rFonts w:ascii="Arial Narrow" w:eastAsia="MS Mincho" w:hAnsi="Arial Narrow" w:cs="Arial Narrow"/>
                <w:bCs/>
              </w:rPr>
              <w:t xml:space="preserve">Okres gwarancji 36 miesiące od daty podpisania przez strony bezusterkowego protokołu odbioru aparatu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pStyle w:val="AbsatzTableFormat"/>
              <w:rPr>
                <w:rFonts w:ascii="Arial Narrow" w:eastAsia="MS Mincho" w:hAnsi="Arial Narrow" w:cs="Arial Narrow"/>
                <w:bCs/>
                <w:sz w:val="20"/>
              </w:rPr>
            </w:pPr>
            <w:r>
              <w:rPr>
                <w:rFonts w:ascii="Arial Narrow" w:hAnsi="Arial Narrow" w:cs="Arial Narrow"/>
                <w:sz w:val="20"/>
              </w:rPr>
              <w:t>System nowy, nieużywany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  <w:bCs/>
              </w:rPr>
              <w:t>Tak, rok produkcji 2019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Szkolenie techników i lekarzy po uruchomieniu aparatu w siedzibie zamawiającego 2 dni w terminie ustalonym przez zamawiającego.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Tak,</w:t>
            </w:r>
          </w:p>
          <w:p w:rsidR="00832B7C" w:rsidRDefault="00A11FA7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w cenie oferty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5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Wykonanie pomiarów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6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W okresie gwarancji wykonywanie w ramach oferowanej ceny przeglądów technicznych – wg zaleceń i wskazań producenta (ostatni na koniec okresu gwarancyjnego).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7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 okresie gwarancji, po wykonaniu </w:t>
            </w:r>
            <w:proofErr w:type="spellStart"/>
            <w:r>
              <w:rPr>
                <w:rFonts w:ascii="Arial Narrow" w:hAnsi="Arial Narrow" w:cs="Arial Narrow"/>
              </w:rPr>
              <w:t>max</w:t>
            </w:r>
            <w:proofErr w:type="spellEnd"/>
            <w:r>
              <w:rPr>
                <w:rFonts w:ascii="Arial Narrow" w:hAnsi="Arial Narrow" w:cs="Arial Narrow"/>
              </w:rPr>
              <w:t xml:space="preserve">. 1 naprawy tego samego podzespołu wymaga się wymiany tego podzespołu na nowe.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8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 w:rsidP="00E25BB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Czas naprawy w okresie gwarancji wynosi </w:t>
            </w:r>
            <w:proofErr w:type="spellStart"/>
            <w:r>
              <w:rPr>
                <w:rFonts w:ascii="Arial Narrow" w:hAnsi="Arial Narrow" w:cs="Arial Narrow"/>
              </w:rPr>
              <w:t>max</w:t>
            </w:r>
            <w:proofErr w:type="spellEnd"/>
            <w:r>
              <w:rPr>
                <w:rFonts w:ascii="Arial Narrow" w:hAnsi="Arial Narrow" w:cs="Arial Narrow"/>
              </w:rPr>
              <w:t xml:space="preserve">. </w:t>
            </w:r>
            <w:r w:rsidR="00E25BB7">
              <w:rPr>
                <w:rFonts w:ascii="Arial Narrow" w:hAnsi="Arial Narrow" w:cs="Arial Narrow"/>
              </w:rPr>
              <w:t>3</w:t>
            </w:r>
            <w:r>
              <w:rPr>
                <w:rFonts w:ascii="Arial Narrow" w:hAnsi="Arial Narrow" w:cs="Arial Narrow"/>
              </w:rPr>
              <w:t xml:space="preserve"> dni robocze od zgłoszenia emailem, </w:t>
            </w:r>
            <w:proofErr w:type="spellStart"/>
            <w:r>
              <w:rPr>
                <w:rFonts w:ascii="Arial Narrow" w:hAnsi="Arial Narrow" w:cs="Arial Narrow"/>
              </w:rPr>
              <w:t>faxem</w:t>
            </w:r>
            <w:proofErr w:type="spellEnd"/>
            <w:r>
              <w:rPr>
                <w:rFonts w:ascii="Arial Narrow" w:hAnsi="Arial Narrow" w:cs="Arial Narrow"/>
              </w:rPr>
              <w:t xml:space="preserve"> bądź tel. na wskazany numer. (5 dni roboczych gdy do naprawy wymagany jest zakup części zamiennych za granicą)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9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Gwarancja produkcji części zamiennych na min. 10 lat od dostawy.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10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Autoryzowany serwis gwarancyjny i pogwarancyjny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lang w:val="en-US"/>
              </w:rPr>
            </w:pPr>
            <w:r>
              <w:rPr>
                <w:rFonts w:ascii="Arial Narrow" w:hAnsi="Arial Narrow" w:cs="Arial Narrow"/>
              </w:rPr>
              <w:t>TAK</w:t>
            </w:r>
          </w:p>
          <w:p w:rsidR="00832B7C" w:rsidRDefault="00832B7C">
            <w:pPr>
              <w:tabs>
                <w:tab w:val="right" w:pos="6838"/>
              </w:tabs>
              <w:rPr>
                <w:rFonts w:ascii="Arial Narrow" w:hAnsi="Arial Narrow" w:cs="Arial Narrow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lastRenderedPageBreak/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32B7C">
        <w:trPr>
          <w:trHeight w:val="7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lastRenderedPageBreak/>
              <w:t>11</w:t>
            </w:r>
          </w:p>
        </w:tc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Wypełniony paszport techniczny.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32B7C" w:rsidRDefault="00A11FA7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B7C" w:rsidRDefault="00832B7C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</w:tbl>
    <w:p w:rsidR="00832B7C" w:rsidRDefault="00832B7C">
      <w:pPr>
        <w:jc w:val="both"/>
        <w:rPr>
          <w:rFonts w:ascii="Arial Narrow" w:hAnsi="Arial Narrow" w:cs="Arial Narrow"/>
          <w:color w:val="040404"/>
        </w:rPr>
      </w:pPr>
    </w:p>
    <w:p w:rsidR="00A11FA7" w:rsidRDefault="00A11FA7">
      <w:pPr>
        <w:jc w:val="both"/>
      </w:pPr>
    </w:p>
    <w:sectPr w:rsidR="00A11FA7" w:rsidSect="00832B7C">
      <w:headerReference w:type="default" r:id="rId8"/>
      <w:pgSz w:w="16838" w:h="11906" w:orient="landscape"/>
      <w:pgMar w:top="766" w:right="1004" w:bottom="776" w:left="1191" w:header="709" w:footer="708" w:gutter="0"/>
      <w:cols w:space="708"/>
      <w:docGrid w:linePitch="60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0F42" w:rsidRDefault="00620F42">
      <w:r>
        <w:separator/>
      </w:r>
    </w:p>
  </w:endnote>
  <w:endnote w:type="continuationSeparator" w:id="0">
    <w:p w:rsidR="00620F42" w:rsidRDefault="00620F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GE Inspira">
    <w:altName w:val="Arial"/>
    <w:charset w:val="EE"/>
    <w:family w:val="swiss"/>
    <w:pitch w:val="variable"/>
    <w:sig w:usb0="00000000" w:usb1="00000000" w:usb2="00000000" w:usb3="00000000" w:csb0="00000000" w:csb1="00000000"/>
  </w:font>
  <w:font w:name="StarSymbol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Albany">
    <w:altName w:val="Arial"/>
    <w:charset w:val="00"/>
    <w:family w:val="swiss"/>
    <w:pitch w:val="variable"/>
    <w:sig w:usb0="00000000" w:usb1="00000000" w:usb2="00000000" w:usb3="00000000" w:csb0="00000000" w:csb1="00000000"/>
  </w:font>
  <w:font w:name="HG Mincho Light J">
    <w:altName w:val="msmincho"/>
    <w:charset w:val="00"/>
    <w:family w:val="auto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0F42" w:rsidRDefault="00620F42">
      <w:r>
        <w:separator/>
      </w:r>
    </w:p>
  </w:footnote>
  <w:footnote w:type="continuationSeparator" w:id="0">
    <w:p w:rsidR="00620F42" w:rsidRDefault="00620F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B7C" w:rsidRDefault="005F563E">
    <w:pPr>
      <w:pStyle w:val="Nagwek"/>
      <w:jc w:val="center"/>
      <w:rPr>
        <w:rFonts w:cs="Arial"/>
        <w:b/>
        <w:sz w:val="16"/>
        <w:szCs w:val="16"/>
      </w:rPr>
    </w:pPr>
    <w:r>
      <w:rPr>
        <w:noProof/>
      </w:rPr>
      <w:drawing>
        <wp:inline distT="0" distB="0" distL="0" distR="0">
          <wp:extent cx="5762625" cy="419100"/>
          <wp:effectExtent l="19050" t="0" r="47625" b="190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5" t="-52" r="-5" b="-52"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4191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outerShdw dist="42207" dir="2700000" algn="ctr" rotWithShape="0">
                      <a:srgbClr val="808080"/>
                    </a:outerShdw>
                  </a:effectLst>
                </pic:spPr>
              </pic:pic>
            </a:graphicData>
          </a:graphic>
        </wp:inline>
      </w:drawing>
    </w:r>
  </w:p>
  <w:p w:rsidR="00832B7C" w:rsidRDefault="002825BC">
    <w:pPr>
      <w:pStyle w:val="Nagwek"/>
      <w:spacing w:line="276" w:lineRule="auto"/>
      <w:jc w:val="center"/>
    </w:pPr>
    <w:r>
      <w:rPr>
        <w:sz w:val="18"/>
        <w:szCs w:val="18"/>
      </w:rPr>
      <w:t>2</w:t>
    </w:r>
    <w:r w:rsidR="00A11FA7">
      <w:rPr>
        <w:sz w:val="18"/>
        <w:szCs w:val="18"/>
      </w:rPr>
      <w:t>9 sierpnia 2019 roku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563E"/>
    <w:rsid w:val="000269DE"/>
    <w:rsid w:val="001C4949"/>
    <w:rsid w:val="002825BC"/>
    <w:rsid w:val="0034296A"/>
    <w:rsid w:val="003B33D3"/>
    <w:rsid w:val="00467FF7"/>
    <w:rsid w:val="0059572E"/>
    <w:rsid w:val="005F563E"/>
    <w:rsid w:val="00620F42"/>
    <w:rsid w:val="00832B7C"/>
    <w:rsid w:val="008A191E"/>
    <w:rsid w:val="00985967"/>
    <w:rsid w:val="00A11FA7"/>
    <w:rsid w:val="00A40B1C"/>
    <w:rsid w:val="00D05714"/>
    <w:rsid w:val="00E13652"/>
    <w:rsid w:val="00E25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2B7C"/>
    <w:pPr>
      <w:suppressAutoHyphens/>
    </w:pPr>
  </w:style>
  <w:style w:type="paragraph" w:styleId="Nagwek1">
    <w:name w:val="heading 1"/>
    <w:basedOn w:val="Normalny"/>
    <w:next w:val="Normalny"/>
    <w:qFormat/>
    <w:rsid w:val="00832B7C"/>
    <w:pPr>
      <w:keepNext/>
      <w:numPr>
        <w:numId w:val="3"/>
      </w:numPr>
      <w:jc w:val="center"/>
      <w:outlineLvl w:val="0"/>
    </w:pPr>
    <w:rPr>
      <w:rFonts w:ascii="Arial" w:hAnsi="Arial" w:cs="Arial"/>
      <w:b/>
      <w:sz w:val="24"/>
    </w:rPr>
  </w:style>
  <w:style w:type="paragraph" w:styleId="Nagwek2">
    <w:name w:val="heading 2"/>
    <w:basedOn w:val="Normalny"/>
    <w:next w:val="Normalny"/>
    <w:qFormat/>
    <w:rsid w:val="00832B7C"/>
    <w:pPr>
      <w:keepNext/>
      <w:numPr>
        <w:numId w:val="2"/>
      </w:numPr>
      <w:outlineLvl w:val="1"/>
    </w:pPr>
    <w:rPr>
      <w:rFonts w:ascii="Arial" w:hAnsi="Arial" w:cs="Arial"/>
      <w:b/>
      <w:sz w:val="22"/>
    </w:rPr>
  </w:style>
  <w:style w:type="paragraph" w:styleId="Nagwek3">
    <w:name w:val="heading 3"/>
    <w:basedOn w:val="Normalny"/>
    <w:next w:val="Normalny"/>
    <w:qFormat/>
    <w:rsid w:val="00832B7C"/>
    <w:pPr>
      <w:keepNext/>
      <w:tabs>
        <w:tab w:val="num" w:pos="0"/>
      </w:tabs>
      <w:outlineLvl w:val="2"/>
    </w:pPr>
    <w:rPr>
      <w:rFonts w:ascii="Arial" w:hAnsi="Arial" w:cs="Arial"/>
      <w:b/>
      <w:sz w:val="24"/>
    </w:rPr>
  </w:style>
  <w:style w:type="paragraph" w:styleId="Nagwek4">
    <w:name w:val="heading 4"/>
    <w:basedOn w:val="Normalny"/>
    <w:next w:val="Normalny"/>
    <w:qFormat/>
    <w:rsid w:val="00832B7C"/>
    <w:pPr>
      <w:keepNext/>
      <w:tabs>
        <w:tab w:val="num" w:pos="0"/>
      </w:tabs>
      <w:outlineLvl w:val="3"/>
    </w:pPr>
    <w:rPr>
      <w:rFonts w:ascii="Arial" w:hAnsi="Arial" w:cs="Arial"/>
      <w:b/>
      <w:color w:val="000000"/>
      <w:sz w:val="22"/>
    </w:rPr>
  </w:style>
  <w:style w:type="paragraph" w:styleId="Nagwek5">
    <w:name w:val="heading 5"/>
    <w:basedOn w:val="Normalny"/>
    <w:next w:val="Normalny"/>
    <w:qFormat/>
    <w:rsid w:val="00832B7C"/>
    <w:pPr>
      <w:keepNext/>
      <w:tabs>
        <w:tab w:val="num" w:pos="0"/>
      </w:tabs>
      <w:jc w:val="center"/>
      <w:outlineLvl w:val="4"/>
    </w:pPr>
    <w:rPr>
      <w:rFonts w:ascii="Arial" w:hAnsi="Arial" w:cs="Arial"/>
      <w:b/>
      <w:sz w:val="22"/>
    </w:rPr>
  </w:style>
  <w:style w:type="paragraph" w:styleId="Nagwek6">
    <w:name w:val="heading 6"/>
    <w:basedOn w:val="Normalny"/>
    <w:next w:val="Normalny"/>
    <w:qFormat/>
    <w:rsid w:val="00832B7C"/>
    <w:pPr>
      <w:keepNext/>
      <w:tabs>
        <w:tab w:val="num" w:pos="0"/>
      </w:tabs>
      <w:outlineLvl w:val="5"/>
    </w:pPr>
    <w:rPr>
      <w:rFonts w:ascii="Arial" w:hAnsi="Arial" w:cs="Arial"/>
      <w:b/>
      <w:color w:val="0000FF"/>
      <w:sz w:val="22"/>
    </w:rPr>
  </w:style>
  <w:style w:type="paragraph" w:styleId="Nagwek7">
    <w:name w:val="heading 7"/>
    <w:basedOn w:val="Normalny"/>
    <w:next w:val="Normalny"/>
    <w:qFormat/>
    <w:rsid w:val="00832B7C"/>
    <w:pPr>
      <w:keepNext/>
      <w:tabs>
        <w:tab w:val="num" w:pos="0"/>
      </w:tabs>
      <w:jc w:val="center"/>
      <w:outlineLvl w:val="6"/>
    </w:pPr>
    <w:rPr>
      <w:rFonts w:ascii="Arial" w:hAnsi="Arial" w:cs="Arial"/>
      <w:b/>
      <w:color w:val="FF0000"/>
      <w:sz w:val="24"/>
    </w:rPr>
  </w:style>
  <w:style w:type="paragraph" w:styleId="Nagwek8">
    <w:name w:val="heading 8"/>
    <w:basedOn w:val="Normalny"/>
    <w:next w:val="Normalny"/>
    <w:qFormat/>
    <w:rsid w:val="00832B7C"/>
    <w:pPr>
      <w:keepNext/>
      <w:tabs>
        <w:tab w:val="num" w:pos="0"/>
      </w:tabs>
      <w:jc w:val="center"/>
      <w:outlineLvl w:val="7"/>
    </w:pPr>
    <w:rPr>
      <w:i/>
      <w:color w:val="FF0000"/>
    </w:rPr>
  </w:style>
  <w:style w:type="paragraph" w:styleId="Nagwek9">
    <w:name w:val="heading 9"/>
    <w:basedOn w:val="Normalny"/>
    <w:next w:val="Normalny"/>
    <w:qFormat/>
    <w:rsid w:val="00832B7C"/>
    <w:pPr>
      <w:keepNext/>
      <w:autoSpaceDE w:val="0"/>
      <w:jc w:val="center"/>
      <w:outlineLvl w:val="8"/>
    </w:pPr>
    <w:rPr>
      <w:rFonts w:ascii="GE Inspira" w:hAnsi="GE Inspira" w:cs="GE Inspir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832B7C"/>
  </w:style>
  <w:style w:type="character" w:customStyle="1" w:styleId="WW8Num1z1">
    <w:name w:val="WW8Num1z1"/>
    <w:rsid w:val="00832B7C"/>
  </w:style>
  <w:style w:type="character" w:customStyle="1" w:styleId="WW8Num1z2">
    <w:name w:val="WW8Num1z2"/>
    <w:rsid w:val="00832B7C"/>
  </w:style>
  <w:style w:type="character" w:customStyle="1" w:styleId="WW8Num1z3">
    <w:name w:val="WW8Num1z3"/>
    <w:rsid w:val="00832B7C"/>
  </w:style>
  <w:style w:type="character" w:customStyle="1" w:styleId="WW8Num1z4">
    <w:name w:val="WW8Num1z4"/>
    <w:rsid w:val="00832B7C"/>
  </w:style>
  <w:style w:type="character" w:customStyle="1" w:styleId="WW8Num1z5">
    <w:name w:val="WW8Num1z5"/>
    <w:rsid w:val="00832B7C"/>
  </w:style>
  <w:style w:type="character" w:customStyle="1" w:styleId="WW8Num1z6">
    <w:name w:val="WW8Num1z6"/>
    <w:rsid w:val="00832B7C"/>
  </w:style>
  <w:style w:type="character" w:customStyle="1" w:styleId="WW8Num1z7">
    <w:name w:val="WW8Num1z7"/>
    <w:rsid w:val="00832B7C"/>
  </w:style>
  <w:style w:type="character" w:customStyle="1" w:styleId="WW8Num1z8">
    <w:name w:val="WW8Num1z8"/>
    <w:rsid w:val="00832B7C"/>
  </w:style>
  <w:style w:type="character" w:customStyle="1" w:styleId="WW8Num2z0">
    <w:name w:val="WW8Num2z0"/>
    <w:rsid w:val="00832B7C"/>
  </w:style>
  <w:style w:type="character" w:customStyle="1" w:styleId="WW8Num2z1">
    <w:name w:val="WW8Num2z1"/>
    <w:rsid w:val="00832B7C"/>
  </w:style>
  <w:style w:type="character" w:customStyle="1" w:styleId="WW8Num2z2">
    <w:name w:val="WW8Num2z2"/>
    <w:rsid w:val="00832B7C"/>
  </w:style>
  <w:style w:type="character" w:customStyle="1" w:styleId="WW8Num2z3">
    <w:name w:val="WW8Num2z3"/>
    <w:rsid w:val="00832B7C"/>
  </w:style>
  <w:style w:type="character" w:customStyle="1" w:styleId="WW8Num2z4">
    <w:name w:val="WW8Num2z4"/>
    <w:rsid w:val="00832B7C"/>
  </w:style>
  <w:style w:type="character" w:customStyle="1" w:styleId="WW8Num2z5">
    <w:name w:val="WW8Num2z5"/>
    <w:rsid w:val="00832B7C"/>
  </w:style>
  <w:style w:type="character" w:customStyle="1" w:styleId="WW8Num2z6">
    <w:name w:val="WW8Num2z6"/>
    <w:rsid w:val="00832B7C"/>
  </w:style>
  <w:style w:type="character" w:customStyle="1" w:styleId="WW8Num2z7">
    <w:name w:val="WW8Num2z7"/>
    <w:rsid w:val="00832B7C"/>
  </w:style>
  <w:style w:type="character" w:customStyle="1" w:styleId="WW8Num2z8">
    <w:name w:val="WW8Num2z8"/>
    <w:rsid w:val="00832B7C"/>
  </w:style>
  <w:style w:type="character" w:customStyle="1" w:styleId="WW8Num3z0">
    <w:name w:val="WW8Num3z0"/>
    <w:rsid w:val="00832B7C"/>
  </w:style>
  <w:style w:type="character" w:customStyle="1" w:styleId="WW8Num3z1">
    <w:name w:val="WW8Num3z1"/>
    <w:rsid w:val="00832B7C"/>
  </w:style>
  <w:style w:type="character" w:customStyle="1" w:styleId="WW8Num3z2">
    <w:name w:val="WW8Num3z2"/>
    <w:rsid w:val="00832B7C"/>
  </w:style>
  <w:style w:type="character" w:customStyle="1" w:styleId="WW8Num3z3">
    <w:name w:val="WW8Num3z3"/>
    <w:rsid w:val="00832B7C"/>
  </w:style>
  <w:style w:type="character" w:customStyle="1" w:styleId="WW8Num3z4">
    <w:name w:val="WW8Num3z4"/>
    <w:rsid w:val="00832B7C"/>
  </w:style>
  <w:style w:type="character" w:customStyle="1" w:styleId="WW8Num3z5">
    <w:name w:val="WW8Num3z5"/>
    <w:rsid w:val="00832B7C"/>
  </w:style>
  <w:style w:type="character" w:customStyle="1" w:styleId="WW8Num3z6">
    <w:name w:val="WW8Num3z6"/>
    <w:rsid w:val="00832B7C"/>
  </w:style>
  <w:style w:type="character" w:customStyle="1" w:styleId="WW8Num3z7">
    <w:name w:val="WW8Num3z7"/>
    <w:rsid w:val="00832B7C"/>
  </w:style>
  <w:style w:type="character" w:customStyle="1" w:styleId="WW8Num3z8">
    <w:name w:val="WW8Num3z8"/>
    <w:rsid w:val="00832B7C"/>
  </w:style>
  <w:style w:type="character" w:customStyle="1" w:styleId="WW8Num4z0">
    <w:name w:val="WW8Num4z0"/>
    <w:rsid w:val="00832B7C"/>
    <w:rPr>
      <w:rFonts w:ascii="StarSymbol" w:eastAsia="MS Mincho" w:hAnsi="StarSymbol" w:cs="StarSymbol"/>
      <w:sz w:val="20"/>
      <w:szCs w:val="20"/>
      <w:lang w:val="pl-PL"/>
    </w:rPr>
  </w:style>
  <w:style w:type="character" w:customStyle="1" w:styleId="WW8Num4z1">
    <w:name w:val="WW8Num4z1"/>
    <w:rsid w:val="00832B7C"/>
    <w:rPr>
      <w:rFonts w:ascii="Courier New" w:hAnsi="Courier New" w:cs="Courier New" w:hint="default"/>
    </w:rPr>
  </w:style>
  <w:style w:type="character" w:customStyle="1" w:styleId="WW8Num4z2">
    <w:name w:val="WW8Num4z2"/>
    <w:rsid w:val="00832B7C"/>
    <w:rPr>
      <w:rFonts w:ascii="Wingdings" w:hAnsi="Wingdings" w:cs="Wingdings" w:hint="default"/>
    </w:rPr>
  </w:style>
  <w:style w:type="character" w:customStyle="1" w:styleId="WW8Num5z0">
    <w:name w:val="WW8Num5z0"/>
    <w:rsid w:val="00832B7C"/>
  </w:style>
  <w:style w:type="character" w:customStyle="1" w:styleId="WW8Num6z0">
    <w:name w:val="WW8Num6z0"/>
    <w:rsid w:val="00832B7C"/>
  </w:style>
  <w:style w:type="character" w:customStyle="1" w:styleId="WW8Num6z1">
    <w:name w:val="WW8Num6z1"/>
    <w:rsid w:val="00832B7C"/>
    <w:rPr>
      <w:rFonts w:ascii="Courier New" w:hAnsi="Courier New" w:cs="Courier New" w:hint="default"/>
    </w:rPr>
  </w:style>
  <w:style w:type="character" w:customStyle="1" w:styleId="WW8Num6z2">
    <w:name w:val="WW8Num6z2"/>
    <w:rsid w:val="00832B7C"/>
    <w:rPr>
      <w:rFonts w:ascii="Wingdings" w:hAnsi="Wingdings" w:cs="Wingdings" w:hint="default"/>
    </w:rPr>
  </w:style>
  <w:style w:type="character" w:customStyle="1" w:styleId="Domylnaczcionkaakapitu2">
    <w:name w:val="Domyślna czcionka akapitu2"/>
    <w:rsid w:val="00832B7C"/>
  </w:style>
  <w:style w:type="character" w:customStyle="1" w:styleId="WW8Num7z0">
    <w:name w:val="WW8Num7z0"/>
    <w:rsid w:val="00832B7C"/>
  </w:style>
  <w:style w:type="character" w:customStyle="1" w:styleId="WW8Num7z1">
    <w:name w:val="WW8Num7z1"/>
    <w:rsid w:val="00832B7C"/>
  </w:style>
  <w:style w:type="character" w:customStyle="1" w:styleId="WW8Num7z2">
    <w:name w:val="WW8Num7z2"/>
    <w:rsid w:val="00832B7C"/>
  </w:style>
  <w:style w:type="character" w:customStyle="1" w:styleId="WW8Num7z3">
    <w:name w:val="WW8Num7z3"/>
    <w:rsid w:val="00832B7C"/>
  </w:style>
  <w:style w:type="character" w:customStyle="1" w:styleId="WW8Num7z4">
    <w:name w:val="WW8Num7z4"/>
    <w:rsid w:val="00832B7C"/>
  </w:style>
  <w:style w:type="character" w:customStyle="1" w:styleId="WW8Num7z5">
    <w:name w:val="WW8Num7z5"/>
    <w:rsid w:val="00832B7C"/>
  </w:style>
  <w:style w:type="character" w:customStyle="1" w:styleId="WW8Num7z6">
    <w:name w:val="WW8Num7z6"/>
    <w:rsid w:val="00832B7C"/>
  </w:style>
  <w:style w:type="character" w:customStyle="1" w:styleId="WW8Num7z7">
    <w:name w:val="WW8Num7z7"/>
    <w:rsid w:val="00832B7C"/>
  </w:style>
  <w:style w:type="character" w:customStyle="1" w:styleId="WW8Num7z8">
    <w:name w:val="WW8Num7z8"/>
    <w:rsid w:val="00832B7C"/>
  </w:style>
  <w:style w:type="character" w:customStyle="1" w:styleId="WW8Num8z0">
    <w:name w:val="WW8Num8z0"/>
    <w:rsid w:val="00832B7C"/>
  </w:style>
  <w:style w:type="character" w:customStyle="1" w:styleId="WW8Num8z1">
    <w:name w:val="WW8Num8z1"/>
    <w:rsid w:val="00832B7C"/>
  </w:style>
  <w:style w:type="character" w:customStyle="1" w:styleId="WW8Num8z2">
    <w:name w:val="WW8Num8z2"/>
    <w:rsid w:val="00832B7C"/>
  </w:style>
  <w:style w:type="character" w:customStyle="1" w:styleId="WW8Num8z3">
    <w:name w:val="WW8Num8z3"/>
    <w:rsid w:val="00832B7C"/>
  </w:style>
  <w:style w:type="character" w:customStyle="1" w:styleId="WW8Num8z4">
    <w:name w:val="WW8Num8z4"/>
    <w:rsid w:val="00832B7C"/>
  </w:style>
  <w:style w:type="character" w:customStyle="1" w:styleId="WW8Num8z5">
    <w:name w:val="WW8Num8z5"/>
    <w:rsid w:val="00832B7C"/>
  </w:style>
  <w:style w:type="character" w:customStyle="1" w:styleId="WW8Num8z6">
    <w:name w:val="WW8Num8z6"/>
    <w:rsid w:val="00832B7C"/>
  </w:style>
  <w:style w:type="character" w:customStyle="1" w:styleId="WW8Num8z7">
    <w:name w:val="WW8Num8z7"/>
    <w:rsid w:val="00832B7C"/>
  </w:style>
  <w:style w:type="character" w:customStyle="1" w:styleId="WW8Num8z8">
    <w:name w:val="WW8Num8z8"/>
    <w:rsid w:val="00832B7C"/>
  </w:style>
  <w:style w:type="character" w:customStyle="1" w:styleId="WW8Num9z0">
    <w:name w:val="WW8Num9z0"/>
    <w:rsid w:val="00832B7C"/>
    <w:rPr>
      <w:rFonts w:ascii="Symbol" w:hAnsi="Symbol" w:cs="Symbol" w:hint="default"/>
    </w:rPr>
  </w:style>
  <w:style w:type="character" w:customStyle="1" w:styleId="WW8Num9z1">
    <w:name w:val="WW8Num9z1"/>
    <w:rsid w:val="00832B7C"/>
    <w:rPr>
      <w:rFonts w:ascii="Courier New" w:hAnsi="Courier New" w:cs="Courier New" w:hint="default"/>
    </w:rPr>
  </w:style>
  <w:style w:type="character" w:customStyle="1" w:styleId="WW8Num9z2">
    <w:name w:val="WW8Num9z2"/>
    <w:rsid w:val="00832B7C"/>
    <w:rPr>
      <w:rFonts w:ascii="Wingdings" w:hAnsi="Wingdings" w:cs="Wingdings" w:hint="default"/>
    </w:rPr>
  </w:style>
  <w:style w:type="character" w:customStyle="1" w:styleId="WW8Num10z0">
    <w:name w:val="WW8Num10z0"/>
    <w:rsid w:val="00832B7C"/>
    <w:rPr>
      <w:rFonts w:ascii="Wingdings" w:eastAsia="Times New Roman" w:hAnsi="Wingdings" w:cs="Wingdings" w:hint="default"/>
    </w:rPr>
  </w:style>
  <w:style w:type="character" w:customStyle="1" w:styleId="WW8Num10z1">
    <w:name w:val="WW8Num10z1"/>
    <w:rsid w:val="00832B7C"/>
    <w:rPr>
      <w:rFonts w:ascii="Courier New" w:hAnsi="Courier New" w:cs="Courier New" w:hint="default"/>
    </w:rPr>
  </w:style>
  <w:style w:type="character" w:customStyle="1" w:styleId="WW8Num10z2">
    <w:name w:val="WW8Num10z2"/>
    <w:rsid w:val="00832B7C"/>
    <w:rPr>
      <w:rFonts w:ascii="Wingdings" w:hAnsi="Wingdings" w:cs="Wingdings" w:hint="default"/>
    </w:rPr>
  </w:style>
  <w:style w:type="character" w:customStyle="1" w:styleId="WW8Num10z3">
    <w:name w:val="WW8Num10z3"/>
    <w:rsid w:val="00832B7C"/>
    <w:rPr>
      <w:rFonts w:ascii="Symbol" w:hAnsi="Symbol" w:cs="Symbol" w:hint="default"/>
    </w:rPr>
  </w:style>
  <w:style w:type="character" w:customStyle="1" w:styleId="WW8Num11z0">
    <w:name w:val="WW8Num11z0"/>
    <w:rsid w:val="00832B7C"/>
    <w:rPr>
      <w:rFonts w:hint="default"/>
    </w:rPr>
  </w:style>
  <w:style w:type="character" w:customStyle="1" w:styleId="WW8Num11z1">
    <w:name w:val="WW8Num11z1"/>
    <w:rsid w:val="00832B7C"/>
  </w:style>
  <w:style w:type="character" w:customStyle="1" w:styleId="WW8Num11z2">
    <w:name w:val="WW8Num11z2"/>
    <w:rsid w:val="00832B7C"/>
  </w:style>
  <w:style w:type="character" w:customStyle="1" w:styleId="WW8Num11z3">
    <w:name w:val="WW8Num11z3"/>
    <w:rsid w:val="00832B7C"/>
  </w:style>
  <w:style w:type="character" w:customStyle="1" w:styleId="WW8Num11z4">
    <w:name w:val="WW8Num11z4"/>
    <w:rsid w:val="00832B7C"/>
  </w:style>
  <w:style w:type="character" w:customStyle="1" w:styleId="WW8Num11z5">
    <w:name w:val="WW8Num11z5"/>
    <w:rsid w:val="00832B7C"/>
  </w:style>
  <w:style w:type="character" w:customStyle="1" w:styleId="WW8Num11z6">
    <w:name w:val="WW8Num11z6"/>
    <w:rsid w:val="00832B7C"/>
  </w:style>
  <w:style w:type="character" w:customStyle="1" w:styleId="WW8Num11z7">
    <w:name w:val="WW8Num11z7"/>
    <w:rsid w:val="00832B7C"/>
  </w:style>
  <w:style w:type="character" w:customStyle="1" w:styleId="WW8Num11z8">
    <w:name w:val="WW8Num11z8"/>
    <w:rsid w:val="00832B7C"/>
  </w:style>
  <w:style w:type="character" w:customStyle="1" w:styleId="WW8Num12z0">
    <w:name w:val="WW8Num12z0"/>
    <w:rsid w:val="00832B7C"/>
    <w:rPr>
      <w:rFonts w:ascii="Symbol" w:hAnsi="Symbol" w:cs="Symbol" w:hint="default"/>
    </w:rPr>
  </w:style>
  <w:style w:type="character" w:customStyle="1" w:styleId="WW8Num12z1">
    <w:name w:val="WW8Num12z1"/>
    <w:rsid w:val="00832B7C"/>
    <w:rPr>
      <w:rFonts w:ascii="Courier New" w:hAnsi="Courier New" w:cs="Courier New" w:hint="default"/>
    </w:rPr>
  </w:style>
  <w:style w:type="character" w:customStyle="1" w:styleId="WW8Num12z2">
    <w:name w:val="WW8Num12z2"/>
    <w:rsid w:val="00832B7C"/>
    <w:rPr>
      <w:rFonts w:ascii="Wingdings" w:hAnsi="Wingdings" w:cs="Wingdings" w:hint="default"/>
    </w:rPr>
  </w:style>
  <w:style w:type="character" w:customStyle="1" w:styleId="WW8Num13z0">
    <w:name w:val="WW8Num13z0"/>
    <w:rsid w:val="00832B7C"/>
    <w:rPr>
      <w:rFonts w:hint="default"/>
    </w:rPr>
  </w:style>
  <w:style w:type="character" w:customStyle="1" w:styleId="WW8Num13z1">
    <w:name w:val="WW8Num13z1"/>
    <w:rsid w:val="00832B7C"/>
  </w:style>
  <w:style w:type="character" w:customStyle="1" w:styleId="WW8Num13z2">
    <w:name w:val="WW8Num13z2"/>
    <w:rsid w:val="00832B7C"/>
  </w:style>
  <w:style w:type="character" w:customStyle="1" w:styleId="WW8Num13z3">
    <w:name w:val="WW8Num13z3"/>
    <w:rsid w:val="00832B7C"/>
  </w:style>
  <w:style w:type="character" w:customStyle="1" w:styleId="WW8Num13z4">
    <w:name w:val="WW8Num13z4"/>
    <w:rsid w:val="00832B7C"/>
  </w:style>
  <w:style w:type="character" w:customStyle="1" w:styleId="WW8Num13z5">
    <w:name w:val="WW8Num13z5"/>
    <w:rsid w:val="00832B7C"/>
  </w:style>
  <w:style w:type="character" w:customStyle="1" w:styleId="WW8Num13z6">
    <w:name w:val="WW8Num13z6"/>
    <w:rsid w:val="00832B7C"/>
  </w:style>
  <w:style w:type="character" w:customStyle="1" w:styleId="WW8Num13z7">
    <w:name w:val="WW8Num13z7"/>
    <w:rsid w:val="00832B7C"/>
  </w:style>
  <w:style w:type="character" w:customStyle="1" w:styleId="WW8Num13z8">
    <w:name w:val="WW8Num13z8"/>
    <w:rsid w:val="00832B7C"/>
  </w:style>
  <w:style w:type="character" w:customStyle="1" w:styleId="WW8Num14z0">
    <w:name w:val="WW8Num14z0"/>
    <w:rsid w:val="00832B7C"/>
    <w:rPr>
      <w:rFonts w:ascii="Symbol" w:hAnsi="Symbol" w:cs="Symbol" w:hint="default"/>
    </w:rPr>
  </w:style>
  <w:style w:type="character" w:customStyle="1" w:styleId="WW8Num14z1">
    <w:name w:val="WW8Num14z1"/>
    <w:rsid w:val="00832B7C"/>
    <w:rPr>
      <w:rFonts w:ascii="Arial" w:eastAsia="Times New Roman" w:hAnsi="Arial" w:cs="Arial" w:hint="default"/>
    </w:rPr>
  </w:style>
  <w:style w:type="character" w:customStyle="1" w:styleId="WW8Num14z2">
    <w:name w:val="WW8Num14z2"/>
    <w:rsid w:val="00832B7C"/>
    <w:rPr>
      <w:rFonts w:ascii="Wingdings" w:hAnsi="Wingdings" w:cs="Wingdings" w:hint="default"/>
    </w:rPr>
  </w:style>
  <w:style w:type="character" w:customStyle="1" w:styleId="WW8Num14z4">
    <w:name w:val="WW8Num14z4"/>
    <w:rsid w:val="00832B7C"/>
    <w:rPr>
      <w:rFonts w:ascii="Courier New" w:hAnsi="Courier New" w:cs="Courier New" w:hint="default"/>
    </w:rPr>
  </w:style>
  <w:style w:type="character" w:customStyle="1" w:styleId="WW8Num15z0">
    <w:name w:val="WW8Num15z0"/>
    <w:rsid w:val="00832B7C"/>
    <w:rPr>
      <w:rFonts w:ascii="Wingdings" w:eastAsia="Times New Roman" w:hAnsi="Wingdings" w:cs="Wingdings" w:hint="default"/>
    </w:rPr>
  </w:style>
  <w:style w:type="character" w:customStyle="1" w:styleId="WW8Num15z1">
    <w:name w:val="WW8Num15z1"/>
    <w:rsid w:val="00832B7C"/>
    <w:rPr>
      <w:rFonts w:ascii="Courier New" w:hAnsi="Courier New" w:cs="Courier New" w:hint="default"/>
    </w:rPr>
  </w:style>
  <w:style w:type="character" w:customStyle="1" w:styleId="WW8Num15z2">
    <w:name w:val="WW8Num15z2"/>
    <w:rsid w:val="00832B7C"/>
    <w:rPr>
      <w:rFonts w:ascii="Wingdings" w:hAnsi="Wingdings" w:cs="Wingdings" w:hint="default"/>
    </w:rPr>
  </w:style>
  <w:style w:type="character" w:customStyle="1" w:styleId="WW8Num15z3">
    <w:name w:val="WW8Num15z3"/>
    <w:rsid w:val="00832B7C"/>
    <w:rPr>
      <w:rFonts w:ascii="Symbol" w:hAnsi="Symbol" w:cs="Symbol" w:hint="default"/>
    </w:rPr>
  </w:style>
  <w:style w:type="character" w:customStyle="1" w:styleId="WW8Num16z0">
    <w:name w:val="WW8Num16z0"/>
    <w:rsid w:val="00832B7C"/>
  </w:style>
  <w:style w:type="character" w:customStyle="1" w:styleId="WW8Num16z1">
    <w:name w:val="WW8Num16z1"/>
    <w:rsid w:val="00832B7C"/>
  </w:style>
  <w:style w:type="character" w:customStyle="1" w:styleId="WW8Num16z2">
    <w:name w:val="WW8Num16z2"/>
    <w:rsid w:val="00832B7C"/>
  </w:style>
  <w:style w:type="character" w:customStyle="1" w:styleId="WW8Num16z3">
    <w:name w:val="WW8Num16z3"/>
    <w:rsid w:val="00832B7C"/>
  </w:style>
  <w:style w:type="character" w:customStyle="1" w:styleId="WW8Num16z4">
    <w:name w:val="WW8Num16z4"/>
    <w:rsid w:val="00832B7C"/>
  </w:style>
  <w:style w:type="character" w:customStyle="1" w:styleId="WW8Num16z5">
    <w:name w:val="WW8Num16z5"/>
    <w:rsid w:val="00832B7C"/>
  </w:style>
  <w:style w:type="character" w:customStyle="1" w:styleId="WW8Num16z6">
    <w:name w:val="WW8Num16z6"/>
    <w:rsid w:val="00832B7C"/>
  </w:style>
  <w:style w:type="character" w:customStyle="1" w:styleId="WW8Num16z7">
    <w:name w:val="WW8Num16z7"/>
    <w:rsid w:val="00832B7C"/>
  </w:style>
  <w:style w:type="character" w:customStyle="1" w:styleId="WW8Num16z8">
    <w:name w:val="WW8Num16z8"/>
    <w:rsid w:val="00832B7C"/>
  </w:style>
  <w:style w:type="character" w:customStyle="1" w:styleId="WW8Num17z0">
    <w:name w:val="WW8Num17z0"/>
    <w:rsid w:val="00832B7C"/>
    <w:rPr>
      <w:rFonts w:ascii="Symbol" w:eastAsia="MS Mincho" w:hAnsi="Symbol" w:cs="Symbol" w:hint="default"/>
      <w:lang w:val="pl-PL"/>
    </w:rPr>
  </w:style>
  <w:style w:type="character" w:customStyle="1" w:styleId="WW8Num17z1">
    <w:name w:val="WW8Num17z1"/>
    <w:rsid w:val="00832B7C"/>
    <w:rPr>
      <w:rFonts w:ascii="Courier New" w:hAnsi="Courier New" w:cs="Courier New" w:hint="default"/>
    </w:rPr>
  </w:style>
  <w:style w:type="character" w:customStyle="1" w:styleId="WW8Num17z2">
    <w:name w:val="WW8Num17z2"/>
    <w:rsid w:val="00832B7C"/>
    <w:rPr>
      <w:rFonts w:ascii="Wingdings" w:hAnsi="Wingdings" w:cs="Wingdings" w:hint="default"/>
    </w:rPr>
  </w:style>
  <w:style w:type="character" w:customStyle="1" w:styleId="WW8Num18z0">
    <w:name w:val="WW8Num18z0"/>
    <w:rsid w:val="00832B7C"/>
  </w:style>
  <w:style w:type="character" w:customStyle="1" w:styleId="WW8Num18z1">
    <w:name w:val="WW8Num18z1"/>
    <w:rsid w:val="00832B7C"/>
  </w:style>
  <w:style w:type="character" w:customStyle="1" w:styleId="WW8Num18z2">
    <w:name w:val="WW8Num18z2"/>
    <w:rsid w:val="00832B7C"/>
  </w:style>
  <w:style w:type="character" w:customStyle="1" w:styleId="WW8Num18z3">
    <w:name w:val="WW8Num18z3"/>
    <w:rsid w:val="00832B7C"/>
  </w:style>
  <w:style w:type="character" w:customStyle="1" w:styleId="WW8Num18z4">
    <w:name w:val="WW8Num18z4"/>
    <w:rsid w:val="00832B7C"/>
  </w:style>
  <w:style w:type="character" w:customStyle="1" w:styleId="WW8Num18z5">
    <w:name w:val="WW8Num18z5"/>
    <w:rsid w:val="00832B7C"/>
  </w:style>
  <w:style w:type="character" w:customStyle="1" w:styleId="WW8Num18z6">
    <w:name w:val="WW8Num18z6"/>
    <w:rsid w:val="00832B7C"/>
  </w:style>
  <w:style w:type="character" w:customStyle="1" w:styleId="WW8Num18z7">
    <w:name w:val="WW8Num18z7"/>
    <w:rsid w:val="00832B7C"/>
  </w:style>
  <w:style w:type="character" w:customStyle="1" w:styleId="WW8Num18z8">
    <w:name w:val="WW8Num18z8"/>
    <w:rsid w:val="00832B7C"/>
  </w:style>
  <w:style w:type="character" w:customStyle="1" w:styleId="WW8Num19z0">
    <w:name w:val="WW8Num19z0"/>
    <w:rsid w:val="00832B7C"/>
    <w:rPr>
      <w:rFonts w:ascii="Symbol" w:hAnsi="Symbol" w:cs="Symbol" w:hint="default"/>
    </w:rPr>
  </w:style>
  <w:style w:type="character" w:customStyle="1" w:styleId="WW8Num19z1">
    <w:name w:val="WW8Num19z1"/>
    <w:rsid w:val="00832B7C"/>
    <w:rPr>
      <w:rFonts w:ascii="Courier New" w:hAnsi="Courier New" w:cs="Wingdings" w:hint="default"/>
    </w:rPr>
  </w:style>
  <w:style w:type="character" w:customStyle="1" w:styleId="WW8Num19z2">
    <w:name w:val="WW8Num19z2"/>
    <w:rsid w:val="00832B7C"/>
    <w:rPr>
      <w:rFonts w:ascii="Wingdings" w:hAnsi="Wingdings" w:cs="Wingdings" w:hint="default"/>
    </w:rPr>
  </w:style>
  <w:style w:type="character" w:customStyle="1" w:styleId="WW8Num20z0">
    <w:name w:val="WW8Num20z0"/>
    <w:rsid w:val="00832B7C"/>
  </w:style>
  <w:style w:type="character" w:customStyle="1" w:styleId="WW8Num20z1">
    <w:name w:val="WW8Num20z1"/>
    <w:rsid w:val="00832B7C"/>
  </w:style>
  <w:style w:type="character" w:customStyle="1" w:styleId="WW8Num20z2">
    <w:name w:val="WW8Num20z2"/>
    <w:rsid w:val="00832B7C"/>
  </w:style>
  <w:style w:type="character" w:customStyle="1" w:styleId="WW8Num20z3">
    <w:name w:val="WW8Num20z3"/>
    <w:rsid w:val="00832B7C"/>
  </w:style>
  <w:style w:type="character" w:customStyle="1" w:styleId="WW8Num20z4">
    <w:name w:val="WW8Num20z4"/>
    <w:rsid w:val="00832B7C"/>
  </w:style>
  <w:style w:type="character" w:customStyle="1" w:styleId="WW8Num20z5">
    <w:name w:val="WW8Num20z5"/>
    <w:rsid w:val="00832B7C"/>
  </w:style>
  <w:style w:type="character" w:customStyle="1" w:styleId="WW8Num20z6">
    <w:name w:val="WW8Num20z6"/>
    <w:rsid w:val="00832B7C"/>
  </w:style>
  <w:style w:type="character" w:customStyle="1" w:styleId="WW8Num20z7">
    <w:name w:val="WW8Num20z7"/>
    <w:rsid w:val="00832B7C"/>
  </w:style>
  <w:style w:type="character" w:customStyle="1" w:styleId="WW8Num20z8">
    <w:name w:val="WW8Num20z8"/>
    <w:rsid w:val="00832B7C"/>
  </w:style>
  <w:style w:type="character" w:customStyle="1" w:styleId="WW8Num21z0">
    <w:name w:val="WW8Num21z0"/>
    <w:rsid w:val="00832B7C"/>
  </w:style>
  <w:style w:type="character" w:customStyle="1" w:styleId="WW8Num21z1">
    <w:name w:val="WW8Num21z1"/>
    <w:rsid w:val="00832B7C"/>
  </w:style>
  <w:style w:type="character" w:customStyle="1" w:styleId="WW8Num21z2">
    <w:name w:val="WW8Num21z2"/>
    <w:rsid w:val="00832B7C"/>
  </w:style>
  <w:style w:type="character" w:customStyle="1" w:styleId="WW8Num21z3">
    <w:name w:val="WW8Num21z3"/>
    <w:rsid w:val="00832B7C"/>
  </w:style>
  <w:style w:type="character" w:customStyle="1" w:styleId="WW8Num21z4">
    <w:name w:val="WW8Num21z4"/>
    <w:rsid w:val="00832B7C"/>
  </w:style>
  <w:style w:type="character" w:customStyle="1" w:styleId="WW8Num21z5">
    <w:name w:val="WW8Num21z5"/>
    <w:rsid w:val="00832B7C"/>
  </w:style>
  <w:style w:type="character" w:customStyle="1" w:styleId="WW8Num21z6">
    <w:name w:val="WW8Num21z6"/>
    <w:rsid w:val="00832B7C"/>
  </w:style>
  <w:style w:type="character" w:customStyle="1" w:styleId="WW8Num21z7">
    <w:name w:val="WW8Num21z7"/>
    <w:rsid w:val="00832B7C"/>
  </w:style>
  <w:style w:type="character" w:customStyle="1" w:styleId="WW8Num21z8">
    <w:name w:val="WW8Num21z8"/>
    <w:rsid w:val="00832B7C"/>
  </w:style>
  <w:style w:type="character" w:customStyle="1" w:styleId="WW8Num22z0">
    <w:name w:val="WW8Num22z0"/>
    <w:rsid w:val="00832B7C"/>
    <w:rPr>
      <w:rFonts w:ascii="Wingdings" w:eastAsia="Times New Roman" w:hAnsi="Wingdings" w:cs="Wingdings" w:hint="default"/>
    </w:rPr>
  </w:style>
  <w:style w:type="character" w:customStyle="1" w:styleId="WW8Num22z1">
    <w:name w:val="WW8Num22z1"/>
    <w:rsid w:val="00832B7C"/>
    <w:rPr>
      <w:rFonts w:ascii="Courier New" w:hAnsi="Courier New" w:cs="Courier New" w:hint="default"/>
    </w:rPr>
  </w:style>
  <w:style w:type="character" w:customStyle="1" w:styleId="WW8Num22z2">
    <w:name w:val="WW8Num22z2"/>
    <w:rsid w:val="00832B7C"/>
    <w:rPr>
      <w:rFonts w:ascii="Wingdings" w:hAnsi="Wingdings" w:cs="Wingdings" w:hint="default"/>
    </w:rPr>
  </w:style>
  <w:style w:type="character" w:customStyle="1" w:styleId="WW8Num22z3">
    <w:name w:val="WW8Num22z3"/>
    <w:rsid w:val="00832B7C"/>
    <w:rPr>
      <w:rFonts w:ascii="Symbol" w:hAnsi="Symbol" w:cs="Symbol" w:hint="default"/>
    </w:rPr>
  </w:style>
  <w:style w:type="character" w:customStyle="1" w:styleId="WW8Num23z0">
    <w:name w:val="WW8Num23z0"/>
    <w:rsid w:val="00832B7C"/>
    <w:rPr>
      <w:rFonts w:ascii="Wingdings" w:hAnsi="Wingdings" w:cs="Wingdings" w:hint="default"/>
    </w:rPr>
  </w:style>
  <w:style w:type="character" w:customStyle="1" w:styleId="WW8Num24z0">
    <w:name w:val="WW8Num24z0"/>
    <w:rsid w:val="00832B7C"/>
    <w:rPr>
      <w:rFonts w:ascii="Wingdings" w:hAnsi="Wingdings" w:cs="Wingdings" w:hint="default"/>
    </w:rPr>
  </w:style>
  <w:style w:type="character" w:customStyle="1" w:styleId="WW8Num25z0">
    <w:name w:val="WW8Num25z0"/>
    <w:rsid w:val="00832B7C"/>
    <w:rPr>
      <w:rFonts w:hint="default"/>
    </w:rPr>
  </w:style>
  <w:style w:type="character" w:customStyle="1" w:styleId="WW8Num25z2">
    <w:name w:val="WW8Num25z2"/>
    <w:rsid w:val="00832B7C"/>
    <w:rPr>
      <w:rFonts w:hint="default"/>
      <w:sz w:val="20"/>
      <w:szCs w:val="20"/>
    </w:rPr>
  </w:style>
  <w:style w:type="character" w:customStyle="1" w:styleId="WW8Num26z0">
    <w:name w:val="WW8Num26z0"/>
    <w:rsid w:val="00832B7C"/>
  </w:style>
  <w:style w:type="character" w:customStyle="1" w:styleId="WW8Num26z1">
    <w:name w:val="WW8Num26z1"/>
    <w:rsid w:val="00832B7C"/>
  </w:style>
  <w:style w:type="character" w:customStyle="1" w:styleId="WW8Num26z2">
    <w:name w:val="WW8Num26z2"/>
    <w:rsid w:val="00832B7C"/>
  </w:style>
  <w:style w:type="character" w:customStyle="1" w:styleId="WW8Num26z3">
    <w:name w:val="WW8Num26z3"/>
    <w:rsid w:val="00832B7C"/>
  </w:style>
  <w:style w:type="character" w:customStyle="1" w:styleId="WW8Num26z4">
    <w:name w:val="WW8Num26z4"/>
    <w:rsid w:val="00832B7C"/>
  </w:style>
  <w:style w:type="character" w:customStyle="1" w:styleId="WW8Num26z5">
    <w:name w:val="WW8Num26z5"/>
    <w:rsid w:val="00832B7C"/>
  </w:style>
  <w:style w:type="character" w:customStyle="1" w:styleId="WW8Num26z6">
    <w:name w:val="WW8Num26z6"/>
    <w:rsid w:val="00832B7C"/>
  </w:style>
  <w:style w:type="character" w:customStyle="1" w:styleId="WW8Num26z7">
    <w:name w:val="WW8Num26z7"/>
    <w:rsid w:val="00832B7C"/>
  </w:style>
  <w:style w:type="character" w:customStyle="1" w:styleId="WW8Num26z8">
    <w:name w:val="WW8Num26z8"/>
    <w:rsid w:val="00832B7C"/>
  </w:style>
  <w:style w:type="character" w:customStyle="1" w:styleId="WW8Num27z0">
    <w:name w:val="WW8Num27z0"/>
    <w:rsid w:val="00832B7C"/>
    <w:rPr>
      <w:rFonts w:ascii="Symbol" w:hAnsi="Symbol" w:cs="Symbol" w:hint="default"/>
    </w:rPr>
  </w:style>
  <w:style w:type="character" w:customStyle="1" w:styleId="WW8Num27z1">
    <w:name w:val="WW8Num27z1"/>
    <w:rsid w:val="00832B7C"/>
    <w:rPr>
      <w:rFonts w:ascii="Courier New" w:hAnsi="Courier New" w:cs="Courier New" w:hint="default"/>
    </w:rPr>
  </w:style>
  <w:style w:type="character" w:customStyle="1" w:styleId="WW8Num27z2">
    <w:name w:val="WW8Num27z2"/>
    <w:rsid w:val="00832B7C"/>
    <w:rPr>
      <w:rFonts w:ascii="Wingdings" w:hAnsi="Wingdings" w:cs="Wingdings" w:hint="default"/>
    </w:rPr>
  </w:style>
  <w:style w:type="character" w:customStyle="1" w:styleId="WW8Num28z0">
    <w:name w:val="WW8Num28z0"/>
    <w:rsid w:val="00832B7C"/>
    <w:rPr>
      <w:rFonts w:ascii="Times New Roman" w:eastAsia="Times New Roman" w:hAnsi="Times New Roman" w:cs="Times New Roman" w:hint="default"/>
    </w:rPr>
  </w:style>
  <w:style w:type="character" w:customStyle="1" w:styleId="WW8Num28z1">
    <w:name w:val="WW8Num28z1"/>
    <w:rsid w:val="00832B7C"/>
    <w:rPr>
      <w:rFonts w:ascii="Courier New" w:hAnsi="Courier New" w:cs="Wingdings" w:hint="default"/>
    </w:rPr>
  </w:style>
  <w:style w:type="character" w:customStyle="1" w:styleId="WW8Num28z2">
    <w:name w:val="WW8Num28z2"/>
    <w:rsid w:val="00832B7C"/>
    <w:rPr>
      <w:rFonts w:ascii="Wingdings" w:hAnsi="Wingdings" w:cs="Wingdings" w:hint="default"/>
    </w:rPr>
  </w:style>
  <w:style w:type="character" w:customStyle="1" w:styleId="WW8Num28z3">
    <w:name w:val="WW8Num28z3"/>
    <w:rsid w:val="00832B7C"/>
    <w:rPr>
      <w:rFonts w:ascii="Symbol" w:hAnsi="Symbol" w:cs="Symbol" w:hint="default"/>
    </w:rPr>
  </w:style>
  <w:style w:type="character" w:customStyle="1" w:styleId="WW8Num29z0">
    <w:name w:val="WW8Num29z0"/>
    <w:rsid w:val="00832B7C"/>
  </w:style>
  <w:style w:type="character" w:customStyle="1" w:styleId="WW8Num29z1">
    <w:name w:val="WW8Num29z1"/>
    <w:rsid w:val="00832B7C"/>
  </w:style>
  <w:style w:type="character" w:customStyle="1" w:styleId="WW8Num29z2">
    <w:name w:val="WW8Num29z2"/>
    <w:rsid w:val="00832B7C"/>
  </w:style>
  <w:style w:type="character" w:customStyle="1" w:styleId="WW8Num29z3">
    <w:name w:val="WW8Num29z3"/>
    <w:rsid w:val="00832B7C"/>
  </w:style>
  <w:style w:type="character" w:customStyle="1" w:styleId="WW8Num29z4">
    <w:name w:val="WW8Num29z4"/>
    <w:rsid w:val="00832B7C"/>
  </w:style>
  <w:style w:type="character" w:customStyle="1" w:styleId="WW8Num29z5">
    <w:name w:val="WW8Num29z5"/>
    <w:rsid w:val="00832B7C"/>
  </w:style>
  <w:style w:type="character" w:customStyle="1" w:styleId="WW8Num29z6">
    <w:name w:val="WW8Num29z6"/>
    <w:rsid w:val="00832B7C"/>
  </w:style>
  <w:style w:type="character" w:customStyle="1" w:styleId="WW8Num29z7">
    <w:name w:val="WW8Num29z7"/>
    <w:rsid w:val="00832B7C"/>
  </w:style>
  <w:style w:type="character" w:customStyle="1" w:styleId="WW8Num29z8">
    <w:name w:val="WW8Num29z8"/>
    <w:rsid w:val="00832B7C"/>
  </w:style>
  <w:style w:type="character" w:customStyle="1" w:styleId="WW8Num30z0">
    <w:name w:val="WW8Num30z0"/>
    <w:rsid w:val="00832B7C"/>
    <w:rPr>
      <w:rFonts w:ascii="Symbol" w:hAnsi="Symbol" w:cs="Symbol" w:hint="default"/>
    </w:rPr>
  </w:style>
  <w:style w:type="character" w:customStyle="1" w:styleId="WW8Num30z1">
    <w:name w:val="WW8Num30z1"/>
    <w:rsid w:val="00832B7C"/>
    <w:rPr>
      <w:rFonts w:ascii="Courier New" w:hAnsi="Courier New" w:cs="Courier New" w:hint="default"/>
    </w:rPr>
  </w:style>
  <w:style w:type="character" w:customStyle="1" w:styleId="WW8Num30z2">
    <w:name w:val="WW8Num30z2"/>
    <w:rsid w:val="00832B7C"/>
    <w:rPr>
      <w:rFonts w:ascii="Wingdings" w:hAnsi="Wingdings" w:cs="Wingdings" w:hint="default"/>
    </w:rPr>
  </w:style>
  <w:style w:type="character" w:customStyle="1" w:styleId="WW8Num31z0">
    <w:name w:val="WW8Num31z0"/>
    <w:rsid w:val="00832B7C"/>
  </w:style>
  <w:style w:type="character" w:customStyle="1" w:styleId="WW8Num31z1">
    <w:name w:val="WW8Num31z1"/>
    <w:rsid w:val="00832B7C"/>
  </w:style>
  <w:style w:type="character" w:customStyle="1" w:styleId="WW8Num31z2">
    <w:name w:val="WW8Num31z2"/>
    <w:rsid w:val="00832B7C"/>
  </w:style>
  <w:style w:type="character" w:customStyle="1" w:styleId="WW8Num31z3">
    <w:name w:val="WW8Num31z3"/>
    <w:rsid w:val="00832B7C"/>
  </w:style>
  <w:style w:type="character" w:customStyle="1" w:styleId="WW8Num31z4">
    <w:name w:val="WW8Num31z4"/>
    <w:rsid w:val="00832B7C"/>
  </w:style>
  <w:style w:type="character" w:customStyle="1" w:styleId="WW8Num31z5">
    <w:name w:val="WW8Num31z5"/>
    <w:rsid w:val="00832B7C"/>
  </w:style>
  <w:style w:type="character" w:customStyle="1" w:styleId="WW8Num31z6">
    <w:name w:val="WW8Num31z6"/>
    <w:rsid w:val="00832B7C"/>
  </w:style>
  <w:style w:type="character" w:customStyle="1" w:styleId="WW8Num31z7">
    <w:name w:val="WW8Num31z7"/>
    <w:rsid w:val="00832B7C"/>
  </w:style>
  <w:style w:type="character" w:customStyle="1" w:styleId="WW8Num31z8">
    <w:name w:val="WW8Num31z8"/>
    <w:rsid w:val="00832B7C"/>
  </w:style>
  <w:style w:type="character" w:customStyle="1" w:styleId="WW8Num32z0">
    <w:name w:val="WW8Num32z0"/>
    <w:rsid w:val="00832B7C"/>
    <w:rPr>
      <w:rFonts w:ascii="Wingdings" w:eastAsia="Times New Roman" w:hAnsi="Wingdings" w:cs="Wingdings" w:hint="default"/>
    </w:rPr>
  </w:style>
  <w:style w:type="character" w:customStyle="1" w:styleId="WW8Num32z1">
    <w:name w:val="WW8Num32z1"/>
    <w:rsid w:val="00832B7C"/>
    <w:rPr>
      <w:rFonts w:ascii="Courier New" w:hAnsi="Courier New" w:cs="Courier New" w:hint="default"/>
    </w:rPr>
  </w:style>
  <w:style w:type="character" w:customStyle="1" w:styleId="WW8Num32z2">
    <w:name w:val="WW8Num32z2"/>
    <w:rsid w:val="00832B7C"/>
    <w:rPr>
      <w:rFonts w:ascii="Wingdings" w:hAnsi="Wingdings" w:cs="Wingdings" w:hint="default"/>
    </w:rPr>
  </w:style>
  <w:style w:type="character" w:customStyle="1" w:styleId="WW8Num32z3">
    <w:name w:val="WW8Num32z3"/>
    <w:rsid w:val="00832B7C"/>
    <w:rPr>
      <w:rFonts w:ascii="Symbol" w:hAnsi="Symbol" w:cs="Symbol" w:hint="default"/>
    </w:rPr>
  </w:style>
  <w:style w:type="character" w:customStyle="1" w:styleId="WW8Num33z0">
    <w:name w:val="WW8Num33z0"/>
    <w:rsid w:val="00832B7C"/>
    <w:rPr>
      <w:rFonts w:ascii="Symbol" w:hAnsi="Symbol" w:cs="Symbol" w:hint="default"/>
    </w:rPr>
  </w:style>
  <w:style w:type="character" w:customStyle="1" w:styleId="WW8Num33z1">
    <w:name w:val="WW8Num33z1"/>
    <w:rsid w:val="00832B7C"/>
    <w:rPr>
      <w:rFonts w:ascii="Courier New" w:hAnsi="Courier New" w:cs="Courier New" w:hint="default"/>
    </w:rPr>
  </w:style>
  <w:style w:type="character" w:customStyle="1" w:styleId="WW8Num33z2">
    <w:name w:val="WW8Num33z2"/>
    <w:rsid w:val="00832B7C"/>
    <w:rPr>
      <w:rFonts w:ascii="Wingdings" w:hAnsi="Wingdings" w:cs="Wingdings" w:hint="default"/>
    </w:rPr>
  </w:style>
  <w:style w:type="character" w:customStyle="1" w:styleId="WW8Num34z0">
    <w:name w:val="WW8Num34z0"/>
    <w:rsid w:val="00832B7C"/>
    <w:rPr>
      <w:rFonts w:ascii="Symbol" w:hAnsi="Symbol" w:cs="Symbol" w:hint="default"/>
    </w:rPr>
  </w:style>
  <w:style w:type="character" w:customStyle="1" w:styleId="WW8Num34z1">
    <w:name w:val="WW8Num34z1"/>
    <w:rsid w:val="00832B7C"/>
    <w:rPr>
      <w:rFonts w:ascii="Courier New" w:hAnsi="Courier New" w:cs="Courier New" w:hint="default"/>
    </w:rPr>
  </w:style>
  <w:style w:type="character" w:customStyle="1" w:styleId="WW8Num34z2">
    <w:name w:val="WW8Num34z2"/>
    <w:rsid w:val="00832B7C"/>
    <w:rPr>
      <w:rFonts w:ascii="Wingdings" w:hAnsi="Wingdings" w:cs="Wingdings" w:hint="default"/>
    </w:rPr>
  </w:style>
  <w:style w:type="character" w:customStyle="1" w:styleId="WW8Num35z0">
    <w:name w:val="WW8Num35z0"/>
    <w:rsid w:val="00832B7C"/>
    <w:rPr>
      <w:rFonts w:ascii="Wingdings" w:hAnsi="Wingdings" w:cs="Wingdings" w:hint="default"/>
    </w:rPr>
  </w:style>
  <w:style w:type="character" w:customStyle="1" w:styleId="WW8NumSt8z0">
    <w:name w:val="WW8NumSt8z0"/>
    <w:rsid w:val="00832B7C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832B7C"/>
  </w:style>
  <w:style w:type="character" w:customStyle="1" w:styleId="WW-Domylnaczcionkaakapitu">
    <w:name w:val="WW-Domyślna czcionka akapitu"/>
    <w:rsid w:val="00832B7C"/>
  </w:style>
  <w:style w:type="character" w:customStyle="1" w:styleId="WW-WW8Num3z0">
    <w:name w:val="WW-WW8Num3z0"/>
    <w:rsid w:val="00832B7C"/>
    <w:rPr>
      <w:rFonts w:ascii="StarSymbol" w:hAnsi="StarSymbol" w:cs="StarSymbol"/>
    </w:rPr>
  </w:style>
  <w:style w:type="character" w:customStyle="1" w:styleId="WW-Absatz-Standardschriftart">
    <w:name w:val="WW-Absatz-Standardschriftart"/>
    <w:rsid w:val="00832B7C"/>
  </w:style>
  <w:style w:type="character" w:customStyle="1" w:styleId="WW8Num14z3">
    <w:name w:val="WW8Num14z3"/>
    <w:rsid w:val="00832B7C"/>
    <w:rPr>
      <w:rFonts w:ascii="Symbol" w:hAnsi="Symbol" w:cs="Symbol"/>
    </w:rPr>
  </w:style>
  <w:style w:type="character" w:customStyle="1" w:styleId="WW-DefaultParagraphFont">
    <w:name w:val="WW-Default Paragraph Font"/>
    <w:rsid w:val="00832B7C"/>
  </w:style>
  <w:style w:type="character" w:customStyle="1" w:styleId="WW-Absatz-Standardschriftart1">
    <w:name w:val="WW-Absatz-Standardschriftart1"/>
    <w:rsid w:val="00832B7C"/>
  </w:style>
  <w:style w:type="character" w:customStyle="1" w:styleId="WW-Domylnaczcionkaakapitu1">
    <w:name w:val="WW-Domyślna czcionka akapitu1"/>
    <w:rsid w:val="00832B7C"/>
  </w:style>
  <w:style w:type="character" w:customStyle="1" w:styleId="Domyslnaczcionkaakapitu">
    <w:name w:val="Domyslna czcionka akapitu"/>
    <w:rsid w:val="00832B7C"/>
  </w:style>
  <w:style w:type="character" w:styleId="Numerstrony">
    <w:name w:val="page number"/>
    <w:basedOn w:val="Domyslnaczcionkaakapitu"/>
    <w:rsid w:val="00832B7C"/>
  </w:style>
  <w:style w:type="character" w:customStyle="1" w:styleId="WW-WW8Num3z01">
    <w:name w:val="WW-WW8Num3z01"/>
    <w:rsid w:val="00832B7C"/>
    <w:rPr>
      <w:rFonts w:ascii="Times New Roman" w:hAnsi="Times New Roman" w:cs="Times New Roman"/>
    </w:rPr>
  </w:style>
  <w:style w:type="character" w:customStyle="1" w:styleId="WW8Num5z1">
    <w:name w:val="WW8Num5z1"/>
    <w:rsid w:val="00832B7C"/>
    <w:rPr>
      <w:b w:val="0"/>
      <w:i w:val="0"/>
    </w:rPr>
  </w:style>
  <w:style w:type="character" w:customStyle="1" w:styleId="WW-WW8Num8z1">
    <w:name w:val="WW-WW8Num8z1"/>
    <w:rsid w:val="00832B7C"/>
    <w:rPr>
      <w:b w:val="0"/>
      <w:i w:val="0"/>
    </w:rPr>
  </w:style>
  <w:style w:type="character" w:customStyle="1" w:styleId="WW-WW8Num13z0">
    <w:name w:val="WW-WW8Num13z0"/>
    <w:rsid w:val="00832B7C"/>
    <w:rPr>
      <w:rFonts w:ascii="Symbol" w:hAnsi="Symbol" w:cs="Symbol"/>
    </w:rPr>
  </w:style>
  <w:style w:type="character" w:customStyle="1" w:styleId="WW8Num25z1">
    <w:name w:val="WW8Num25z1"/>
    <w:rsid w:val="00832B7C"/>
    <w:rPr>
      <w:b w:val="0"/>
      <w:i w:val="0"/>
    </w:rPr>
  </w:style>
  <w:style w:type="character" w:customStyle="1" w:styleId="WW8NumSt1z0">
    <w:name w:val="WW8NumSt1z0"/>
    <w:rsid w:val="00832B7C"/>
    <w:rPr>
      <w:rFonts w:ascii="Symbol" w:hAnsi="Symbol" w:cs="Symbol"/>
    </w:rPr>
  </w:style>
  <w:style w:type="character" w:customStyle="1" w:styleId="WW-WW8Num2z0">
    <w:name w:val="WW-WW8Num2z0"/>
    <w:rsid w:val="00832B7C"/>
    <w:rPr>
      <w:rFonts w:ascii="Times New Roman" w:hAnsi="Times New Roman" w:cs="Times New Roman"/>
    </w:rPr>
  </w:style>
  <w:style w:type="character" w:customStyle="1" w:styleId="WW-CommentReference">
    <w:name w:val="WW-Comment Reference"/>
    <w:rsid w:val="00832B7C"/>
    <w:rPr>
      <w:sz w:val="16"/>
      <w:szCs w:val="16"/>
    </w:rPr>
  </w:style>
  <w:style w:type="character" w:customStyle="1" w:styleId="AkapitzlistZnak">
    <w:name w:val="Akapit z listą Znak"/>
    <w:rsid w:val="00832B7C"/>
    <w:rPr>
      <w:rFonts w:eastAsia="Times New Roman"/>
    </w:rPr>
  </w:style>
  <w:style w:type="character" w:customStyle="1" w:styleId="ListParagraphChar">
    <w:name w:val="List Paragraph Char"/>
    <w:rsid w:val="00832B7C"/>
    <w:rPr>
      <w:rFonts w:ascii="Calibri" w:eastAsia="SimSun" w:hAnsi="Calibri" w:cs="Times New Roman"/>
    </w:rPr>
  </w:style>
  <w:style w:type="paragraph" w:customStyle="1" w:styleId="Nagwek20">
    <w:name w:val="Nagłówek2"/>
    <w:basedOn w:val="Normalny"/>
    <w:next w:val="Tekstpodstawowy"/>
    <w:rsid w:val="00832B7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832B7C"/>
    <w:pPr>
      <w:jc w:val="center"/>
    </w:pPr>
    <w:rPr>
      <w:rFonts w:ascii="Arial" w:hAnsi="Arial" w:cs="Arial"/>
      <w:b/>
    </w:rPr>
  </w:style>
  <w:style w:type="paragraph" w:styleId="Lista">
    <w:name w:val="List"/>
    <w:basedOn w:val="Tekstpodstawowy"/>
    <w:rsid w:val="00832B7C"/>
    <w:rPr>
      <w:rFonts w:cs="Lucida Sans Unicode"/>
    </w:rPr>
  </w:style>
  <w:style w:type="paragraph" w:customStyle="1" w:styleId="Podpis2">
    <w:name w:val="Podpis2"/>
    <w:basedOn w:val="Normalny"/>
    <w:rsid w:val="00832B7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832B7C"/>
    <w:pPr>
      <w:suppressLineNumbers/>
    </w:pPr>
    <w:rPr>
      <w:rFonts w:cs="Lucida Sans Unicode"/>
    </w:rPr>
  </w:style>
  <w:style w:type="paragraph" w:customStyle="1" w:styleId="Nagwek10">
    <w:name w:val="Nagłówek1"/>
    <w:basedOn w:val="Normalny"/>
    <w:next w:val="Tekstpodstawowy"/>
    <w:rsid w:val="00832B7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Podpis1">
    <w:name w:val="Podpis1"/>
    <w:basedOn w:val="Normalny"/>
    <w:rsid w:val="00832B7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odpis">
    <w:name w:val="Signature"/>
    <w:basedOn w:val="Normalny"/>
    <w:rsid w:val="00832B7C"/>
    <w:pPr>
      <w:suppressLineNumbers/>
      <w:spacing w:before="120" w:after="120"/>
    </w:pPr>
    <w:rPr>
      <w:rFonts w:cs="Lucida Sans Unicode"/>
      <w:i/>
      <w:iCs/>
    </w:rPr>
  </w:style>
  <w:style w:type="paragraph" w:styleId="Nagwek">
    <w:name w:val="header"/>
    <w:basedOn w:val="Normalny"/>
    <w:next w:val="Tekstpodstawowy"/>
    <w:rsid w:val="00832B7C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Indeks">
    <w:name w:val="WW-Indeks"/>
    <w:basedOn w:val="Normalny"/>
    <w:rsid w:val="00832B7C"/>
    <w:pPr>
      <w:suppressLineNumbers/>
    </w:pPr>
    <w:rPr>
      <w:rFonts w:cs="Lucida Sans Unicode"/>
    </w:rPr>
  </w:style>
  <w:style w:type="paragraph" w:customStyle="1" w:styleId="WW-Nagwek">
    <w:name w:val="WW-Nagłówek"/>
    <w:basedOn w:val="Normalny"/>
    <w:next w:val="Tekstpodstawowy"/>
    <w:rsid w:val="00832B7C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Podpis">
    <w:name w:val="WW-Podpis"/>
    <w:basedOn w:val="Normalny"/>
    <w:rsid w:val="00832B7C"/>
    <w:pPr>
      <w:suppressLineNumbers/>
      <w:spacing w:before="120" w:after="120"/>
    </w:pPr>
    <w:rPr>
      <w:rFonts w:cs="Lucida Sans Unicode"/>
      <w:i/>
      <w:iCs/>
    </w:rPr>
  </w:style>
  <w:style w:type="paragraph" w:customStyle="1" w:styleId="WW-Indeks1">
    <w:name w:val="WW-Indeks1"/>
    <w:basedOn w:val="Normalny"/>
    <w:rsid w:val="00832B7C"/>
    <w:pPr>
      <w:suppressLineNumbers/>
    </w:pPr>
    <w:rPr>
      <w:rFonts w:cs="Lucida Sans Unicode"/>
    </w:rPr>
  </w:style>
  <w:style w:type="paragraph" w:customStyle="1" w:styleId="WW-Nagwek1">
    <w:name w:val="WW-Nagłówek1"/>
    <w:basedOn w:val="Normalny"/>
    <w:next w:val="Tekstpodstawowy"/>
    <w:rsid w:val="00832B7C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Tytu1">
    <w:name w:val="Tytuł1"/>
    <w:basedOn w:val="Normalny"/>
    <w:next w:val="Tekstpodstawowy"/>
    <w:rsid w:val="00832B7C"/>
    <w:pPr>
      <w:keepNext/>
      <w:spacing w:before="240" w:after="120"/>
    </w:pPr>
    <w:rPr>
      <w:rFonts w:ascii="Albany" w:eastAsia="HG Mincho Light J" w:hAnsi="Albany" w:cs="Albany"/>
      <w:sz w:val="28"/>
    </w:rPr>
  </w:style>
  <w:style w:type="paragraph" w:customStyle="1" w:styleId="Naglwekstrony">
    <w:name w:val="Naglówek strony"/>
    <w:basedOn w:val="Normalny"/>
    <w:rsid w:val="00832B7C"/>
    <w:pPr>
      <w:widowControl w:val="0"/>
      <w:tabs>
        <w:tab w:val="center" w:pos="4536"/>
        <w:tab w:val="right" w:pos="9072"/>
      </w:tabs>
    </w:pPr>
    <w:rPr>
      <w:sz w:val="28"/>
    </w:rPr>
  </w:style>
  <w:style w:type="paragraph" w:styleId="Stopka">
    <w:name w:val="footer"/>
    <w:basedOn w:val="Normalny"/>
    <w:rsid w:val="00832B7C"/>
    <w:pPr>
      <w:widowControl w:val="0"/>
      <w:tabs>
        <w:tab w:val="center" w:pos="4536"/>
        <w:tab w:val="right" w:pos="9072"/>
      </w:tabs>
    </w:pPr>
    <w:rPr>
      <w:sz w:val="28"/>
    </w:rPr>
  </w:style>
  <w:style w:type="paragraph" w:customStyle="1" w:styleId="AbsatzTableFormat">
    <w:name w:val="AbsatzTableFormat"/>
    <w:basedOn w:val="Normalny"/>
    <w:rsid w:val="00832B7C"/>
    <w:rPr>
      <w:rFonts w:ascii="Arial" w:hAnsi="Arial" w:cs="Arial"/>
      <w:sz w:val="22"/>
    </w:rPr>
  </w:style>
  <w:style w:type="paragraph" w:styleId="Tekstpodstawowywcity">
    <w:name w:val="Body Text Indent"/>
    <w:basedOn w:val="Normalny"/>
    <w:rsid w:val="00832B7C"/>
    <w:rPr>
      <w:rFonts w:ascii="Arial" w:hAnsi="Arial" w:cs="Arial"/>
      <w:b/>
      <w:sz w:val="22"/>
    </w:rPr>
  </w:style>
  <w:style w:type="paragraph" w:customStyle="1" w:styleId="Zawartoramki">
    <w:name w:val="Zawartość ramki"/>
    <w:basedOn w:val="Tekstpodstawowy"/>
    <w:rsid w:val="00832B7C"/>
  </w:style>
  <w:style w:type="paragraph" w:customStyle="1" w:styleId="WW-Zawartoramki">
    <w:name w:val="WW-Zawartość ramki"/>
    <w:basedOn w:val="Tekstpodstawowy"/>
    <w:rsid w:val="00832B7C"/>
  </w:style>
  <w:style w:type="paragraph" w:customStyle="1" w:styleId="WW-Zawartoramki1">
    <w:name w:val="WW-Zawartość ramki1"/>
    <w:basedOn w:val="Tekstpodstawowy"/>
    <w:rsid w:val="00832B7C"/>
  </w:style>
  <w:style w:type="paragraph" w:customStyle="1" w:styleId="WW-Zawartoramki11">
    <w:name w:val="WW-Zawartość ramki11"/>
    <w:basedOn w:val="Tekstpodstawowy"/>
    <w:rsid w:val="00832B7C"/>
  </w:style>
  <w:style w:type="paragraph" w:customStyle="1" w:styleId="Zawartotabeli">
    <w:name w:val="Zawartość tabeli"/>
    <w:basedOn w:val="Tekstpodstawowy"/>
    <w:rsid w:val="00832B7C"/>
    <w:pPr>
      <w:suppressLineNumbers/>
    </w:pPr>
  </w:style>
  <w:style w:type="paragraph" w:customStyle="1" w:styleId="WW-Zawartotabeli">
    <w:name w:val="WW-Zawartość tabeli"/>
    <w:basedOn w:val="Tekstpodstawowy"/>
    <w:rsid w:val="00832B7C"/>
    <w:pPr>
      <w:suppressLineNumbers/>
    </w:pPr>
  </w:style>
  <w:style w:type="paragraph" w:customStyle="1" w:styleId="WW-Zawartotabeli1">
    <w:name w:val="WW-Zawartość tabeli1"/>
    <w:basedOn w:val="Tekstpodstawowy"/>
    <w:rsid w:val="00832B7C"/>
    <w:pPr>
      <w:suppressLineNumbers/>
    </w:pPr>
  </w:style>
  <w:style w:type="paragraph" w:customStyle="1" w:styleId="WW-Zawartotabeli11">
    <w:name w:val="WW-Zawartość tabeli11"/>
    <w:basedOn w:val="Tekstpodstawowy"/>
    <w:rsid w:val="00832B7C"/>
    <w:pPr>
      <w:suppressLineNumbers/>
    </w:pPr>
  </w:style>
  <w:style w:type="paragraph" w:customStyle="1" w:styleId="Tytutabeli">
    <w:name w:val="Tytuł tabeli"/>
    <w:basedOn w:val="WW-Zawartotabeli11"/>
    <w:rsid w:val="00832B7C"/>
    <w:rPr>
      <w:i/>
    </w:rPr>
  </w:style>
  <w:style w:type="paragraph" w:customStyle="1" w:styleId="WW-BlockText">
    <w:name w:val="WW-Block Text"/>
    <w:basedOn w:val="Normalny"/>
    <w:rsid w:val="00832B7C"/>
    <w:pPr>
      <w:tabs>
        <w:tab w:val="left" w:pos="851"/>
      </w:tabs>
      <w:suppressAutoHyphens w:val="0"/>
      <w:ind w:left="720" w:right="117"/>
    </w:pPr>
    <w:rPr>
      <w:sz w:val="24"/>
    </w:rPr>
  </w:style>
  <w:style w:type="paragraph" w:customStyle="1" w:styleId="WW-BodyTextIndent2">
    <w:name w:val="WW-Body Text Indent 2"/>
    <w:basedOn w:val="Normalny"/>
    <w:rsid w:val="00832B7C"/>
    <w:pPr>
      <w:autoSpaceDE w:val="0"/>
      <w:ind w:left="89" w:hanging="89"/>
    </w:pPr>
    <w:rPr>
      <w:rFonts w:ascii="Arial" w:hAnsi="Arial" w:cs="Arial"/>
      <w:sz w:val="22"/>
    </w:rPr>
  </w:style>
  <w:style w:type="paragraph" w:customStyle="1" w:styleId="WW-CommentText">
    <w:name w:val="WW-Comment Text"/>
    <w:basedOn w:val="Normalny"/>
    <w:rsid w:val="00832B7C"/>
  </w:style>
  <w:style w:type="paragraph" w:customStyle="1" w:styleId="WW-BodyText2">
    <w:name w:val="WW-Body Text 2"/>
    <w:basedOn w:val="Normalny"/>
    <w:rsid w:val="00832B7C"/>
    <w:rPr>
      <w:rFonts w:ascii="Arial" w:hAnsi="Arial" w:cs="Arial"/>
      <w:w w:val="90"/>
      <w:sz w:val="24"/>
    </w:rPr>
  </w:style>
  <w:style w:type="paragraph" w:customStyle="1" w:styleId="WW-BodyText3">
    <w:name w:val="WW-Body Text 3"/>
    <w:basedOn w:val="Normalny"/>
    <w:rsid w:val="00832B7C"/>
    <w:pPr>
      <w:autoSpaceDE w:val="0"/>
      <w:jc w:val="center"/>
    </w:pPr>
    <w:rPr>
      <w:rFonts w:ascii="GE Inspira" w:hAnsi="GE Inspira" w:cs="GE Inspira"/>
      <w:sz w:val="18"/>
    </w:rPr>
  </w:style>
  <w:style w:type="paragraph" w:customStyle="1" w:styleId="Nagwektabeli">
    <w:name w:val="Nagłówek tabeli"/>
    <w:basedOn w:val="Zawartotabeli"/>
    <w:rsid w:val="00832B7C"/>
    <w:rPr>
      <w:bCs/>
      <w:i/>
      <w:iCs/>
    </w:rPr>
  </w:style>
  <w:style w:type="paragraph" w:customStyle="1" w:styleId="WW-Nagwektabeli">
    <w:name w:val="WW-Nagłówek tabeli"/>
    <w:basedOn w:val="WW-Zawartotabeli"/>
    <w:rsid w:val="00832B7C"/>
    <w:rPr>
      <w:bCs/>
      <w:i/>
      <w:iCs/>
    </w:rPr>
  </w:style>
  <w:style w:type="paragraph" w:customStyle="1" w:styleId="WW-Nagwektabeli1">
    <w:name w:val="WW-Nagłówek tabeli1"/>
    <w:basedOn w:val="WW-Zawartotabeli1"/>
    <w:rsid w:val="00832B7C"/>
    <w:rPr>
      <w:bCs/>
      <w:i/>
      <w:iCs/>
    </w:rPr>
  </w:style>
  <w:style w:type="paragraph" w:customStyle="1" w:styleId="WW-Tekstblokowy">
    <w:name w:val="WW-Tekst blokowy"/>
    <w:basedOn w:val="Normalny"/>
    <w:rsid w:val="00832B7C"/>
    <w:pPr>
      <w:tabs>
        <w:tab w:val="left" w:pos="10206"/>
        <w:tab w:val="left" w:pos="10632"/>
      </w:tabs>
      <w:spacing w:before="60" w:after="60"/>
      <w:ind w:left="708" w:right="-5632"/>
    </w:pPr>
    <w:rPr>
      <w:sz w:val="22"/>
      <w:szCs w:val="22"/>
    </w:rPr>
  </w:style>
  <w:style w:type="paragraph" w:customStyle="1" w:styleId="Tekstpodstawowy21">
    <w:name w:val="Tekst podstawowy 21"/>
    <w:basedOn w:val="Normalny"/>
    <w:rsid w:val="00832B7C"/>
    <w:pPr>
      <w:spacing w:after="120" w:line="480" w:lineRule="auto"/>
    </w:pPr>
  </w:style>
  <w:style w:type="paragraph" w:customStyle="1" w:styleId="xl42">
    <w:name w:val="xl42"/>
    <w:basedOn w:val="Normalny"/>
    <w:rsid w:val="00832B7C"/>
    <w:pPr>
      <w:spacing w:before="280" w:after="280"/>
      <w:textAlignment w:val="center"/>
    </w:pPr>
    <w:rPr>
      <w:rFonts w:ascii="Arial" w:eastAsia="Arial Unicode MS" w:hAnsi="Arial" w:cs="Arial"/>
      <w:sz w:val="16"/>
      <w:szCs w:val="16"/>
    </w:rPr>
  </w:style>
  <w:style w:type="paragraph" w:styleId="Tekstdymka">
    <w:name w:val="Balloon Text"/>
    <w:basedOn w:val="Normalny"/>
    <w:rsid w:val="00832B7C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832B7C"/>
    <w:pPr>
      <w:suppressAutoHyphens w:val="0"/>
      <w:spacing w:after="200" w:line="276" w:lineRule="auto"/>
      <w:ind w:left="720"/>
    </w:pPr>
    <w:rPr>
      <w:rFonts w:ascii="Calibri" w:eastAsia="SimSun" w:hAnsi="Calibri" w:cs="Calibri"/>
      <w:sz w:val="22"/>
      <w:szCs w:val="22"/>
    </w:rPr>
  </w:style>
  <w:style w:type="paragraph" w:customStyle="1" w:styleId="Akapitzlist2">
    <w:name w:val="Akapit z listą2"/>
    <w:basedOn w:val="Normalny"/>
    <w:rsid w:val="00832B7C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paragraph" w:styleId="Akapitzlist">
    <w:name w:val="List Paragraph"/>
    <w:basedOn w:val="Normalny"/>
    <w:qFormat/>
    <w:rsid w:val="00832B7C"/>
    <w:pPr>
      <w:suppressAutoHyphens w:val="0"/>
      <w:ind w:left="708"/>
    </w:pPr>
    <w:rPr>
      <w:lang w:eastAsia="ar-SA"/>
    </w:rPr>
  </w:style>
  <w:style w:type="paragraph" w:customStyle="1" w:styleId="western">
    <w:name w:val="western"/>
    <w:basedOn w:val="Normalny"/>
    <w:rsid w:val="00832B7C"/>
    <w:pPr>
      <w:suppressAutoHyphens w:val="0"/>
      <w:spacing w:before="280" w:after="280"/>
      <w:jc w:val="center"/>
    </w:pPr>
    <w:rPr>
      <w:rFonts w:ascii="Arial" w:hAnsi="Arial" w:cs="Arial"/>
      <w:b/>
      <w:bCs/>
      <w:sz w:val="24"/>
      <w:szCs w:val="24"/>
      <w:lang w:eastAsia="ar-SA"/>
    </w:rPr>
  </w:style>
  <w:style w:type="paragraph" w:styleId="NormalnyWeb">
    <w:name w:val="Normal (Web)"/>
    <w:basedOn w:val="Normalny"/>
    <w:rsid w:val="00832B7C"/>
    <w:pPr>
      <w:suppressAutoHyphens w:val="0"/>
      <w:spacing w:before="280" w:after="280"/>
      <w:jc w:val="center"/>
    </w:pPr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44CDED-2B50-47FD-9B53-1A67678F3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1145</Words>
  <Characters>6875</Characters>
  <Application>Microsoft Office Word</Application>
  <DocSecurity>0</DocSecurity>
  <Lines>57</Lines>
  <Paragraphs>16</Paragraphs>
  <ScaleCrop>false</ScaleCrop>
  <Company/>
  <LinksUpToDate>false</LinksUpToDate>
  <CharactersWithSpaces>8004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6</dc:title>
  <dc:creator>jacek</dc:creator>
  <cp:lastModifiedBy>jacek</cp:lastModifiedBy>
  <cp:revision>11</cp:revision>
  <cp:lastPrinted>2019-05-27T07:57:00Z</cp:lastPrinted>
  <dcterms:created xsi:type="dcterms:W3CDTF">2019-08-29T18:29:00Z</dcterms:created>
  <dcterms:modified xsi:type="dcterms:W3CDTF">2019-10-07T17:22:00Z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-1041159041</vt:i4>
  </property>
  <property fmtid="{D5CDD505-2E9C-101B-9397-08002B2CF9AE}" pid="3" name="_ReviewingToolsShownOnce">
    <vt:lpwstr/>
  </property>
</Properties>
</file>